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CA3" w:rsidRDefault="00526F41" w:rsidP="00956CA3">
      <w:pPr>
        <w:widowControl w:val="0"/>
        <w:suppressAutoHyphens/>
        <w:spacing w:after="0" w:line="240" w:lineRule="auto"/>
        <w:ind w:right="-1"/>
        <w:jc w:val="center"/>
        <w:rPr>
          <w:rFonts w:ascii="Times New Roman" w:hAnsi="Times New Roman" w:cs="Times New Roman"/>
          <w:sz w:val="28"/>
          <w:szCs w:val="28"/>
          <w:lang w:val="ru-RU"/>
        </w:rPr>
      </w:pPr>
      <w:r>
        <w:rPr>
          <w:noProof/>
          <w:sz w:val="26"/>
          <w:szCs w:val="26"/>
          <w:lang w:val="ru-RU" w:eastAsia="ru-RU"/>
        </w:rPr>
        <w:drawing>
          <wp:inline distT="0" distB="0" distL="0" distR="0" wp14:anchorId="4BCB5B75" wp14:editId="53807BE8">
            <wp:extent cx="781050" cy="1054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050" cy="1054100"/>
                    </a:xfrm>
                    <a:prstGeom prst="rect">
                      <a:avLst/>
                    </a:prstGeom>
                    <a:noFill/>
                    <a:ln>
                      <a:noFill/>
                    </a:ln>
                  </pic:spPr>
                </pic:pic>
              </a:graphicData>
            </a:graphic>
          </wp:inline>
        </w:drawing>
      </w:r>
    </w:p>
    <w:p w:rsidR="00956CA3" w:rsidRDefault="00526F41" w:rsidP="00956CA3">
      <w:pPr>
        <w:widowControl w:val="0"/>
        <w:suppressAutoHyphens/>
        <w:spacing w:after="0" w:line="240" w:lineRule="auto"/>
        <w:ind w:right="-1"/>
        <w:jc w:val="center"/>
        <w:rPr>
          <w:rFonts w:ascii="Times New Roman" w:hAnsi="Times New Roman" w:cs="Times New Roman"/>
          <w:sz w:val="28"/>
          <w:szCs w:val="28"/>
          <w:lang w:val="ru-RU"/>
        </w:rPr>
      </w:pPr>
      <w:r w:rsidRPr="00CE3DB7">
        <w:rPr>
          <w:rFonts w:ascii="Times New Roman" w:hAnsi="Times New Roman" w:cs="Times New Roman"/>
          <w:sz w:val="28"/>
          <w:szCs w:val="28"/>
        </w:rPr>
        <w:t>АДМИНИСТРАЦИЯ</w:t>
      </w:r>
    </w:p>
    <w:p w:rsidR="00956CA3" w:rsidRDefault="00526F41" w:rsidP="00956CA3">
      <w:pPr>
        <w:widowControl w:val="0"/>
        <w:suppressAutoHyphens/>
        <w:spacing w:after="0" w:line="240" w:lineRule="auto"/>
        <w:ind w:right="-1"/>
        <w:jc w:val="center"/>
        <w:rPr>
          <w:rFonts w:ascii="Times New Roman" w:hAnsi="Times New Roman" w:cs="Times New Roman"/>
          <w:sz w:val="28"/>
          <w:szCs w:val="28"/>
          <w:lang w:val="ru-RU"/>
        </w:rPr>
      </w:pPr>
      <w:r w:rsidRPr="00CE3DB7">
        <w:rPr>
          <w:rFonts w:ascii="Times New Roman" w:hAnsi="Times New Roman" w:cs="Times New Roman"/>
          <w:sz w:val="28"/>
          <w:szCs w:val="28"/>
        </w:rPr>
        <w:t>КОТЕЛЬНИКОВСКОГО МУНИЦИПАЛЬНОГО РАЙОНА</w:t>
      </w:r>
    </w:p>
    <w:p w:rsidR="00956CA3" w:rsidRDefault="00526F41" w:rsidP="00956CA3">
      <w:pPr>
        <w:widowControl w:val="0"/>
        <w:suppressAutoHyphens/>
        <w:spacing w:after="0" w:line="240" w:lineRule="auto"/>
        <w:ind w:right="-1"/>
        <w:jc w:val="center"/>
        <w:rPr>
          <w:rFonts w:ascii="Times New Roman" w:hAnsi="Times New Roman" w:cs="Times New Roman"/>
          <w:sz w:val="28"/>
          <w:szCs w:val="28"/>
          <w:lang w:val="ru-RU"/>
        </w:rPr>
      </w:pPr>
      <w:r w:rsidRPr="00CE3DB7">
        <w:rPr>
          <w:rFonts w:ascii="Times New Roman" w:hAnsi="Times New Roman" w:cs="Times New Roman"/>
          <w:sz w:val="28"/>
          <w:szCs w:val="28"/>
        </w:rPr>
        <w:t>ВОЛГОГРАДСКОЙ ОБЛАСТИ</w:t>
      </w:r>
    </w:p>
    <w:p w:rsidR="00956CA3" w:rsidRDefault="00956CA3" w:rsidP="00956CA3">
      <w:pPr>
        <w:widowControl w:val="0"/>
        <w:suppressAutoHyphens/>
        <w:spacing w:after="0" w:line="240" w:lineRule="auto"/>
        <w:ind w:right="-1"/>
        <w:rPr>
          <w:rFonts w:ascii="Times New Roman" w:hAnsi="Times New Roman" w:cs="Times New Roman"/>
          <w:sz w:val="28"/>
          <w:szCs w:val="28"/>
          <w:lang w:val="ru-RU"/>
        </w:rPr>
      </w:pPr>
    </w:p>
    <w:p w:rsidR="00526F41" w:rsidRDefault="00526F41" w:rsidP="00956CA3">
      <w:pPr>
        <w:widowControl w:val="0"/>
        <w:suppressAutoHyphens/>
        <w:spacing w:after="0" w:line="240" w:lineRule="auto"/>
        <w:ind w:right="-1"/>
        <w:jc w:val="center"/>
        <w:rPr>
          <w:rFonts w:ascii="Times New Roman" w:hAnsi="Times New Roman" w:cs="Times New Roman"/>
          <w:sz w:val="28"/>
          <w:szCs w:val="28"/>
          <w:lang w:val="ru-RU"/>
        </w:rPr>
      </w:pPr>
      <w:r w:rsidRPr="00CE3DB7">
        <w:rPr>
          <w:rFonts w:ascii="Times New Roman" w:hAnsi="Times New Roman" w:cs="Times New Roman"/>
          <w:sz w:val="28"/>
          <w:szCs w:val="28"/>
        </w:rPr>
        <w:t>ПОСТАНОВЛЕНИЕ</w:t>
      </w:r>
    </w:p>
    <w:p w:rsidR="00956CA3" w:rsidRDefault="00956CA3" w:rsidP="00956CA3">
      <w:pPr>
        <w:widowControl w:val="0"/>
        <w:suppressAutoHyphens/>
        <w:spacing w:after="0" w:line="240" w:lineRule="auto"/>
        <w:ind w:right="-1"/>
        <w:jc w:val="center"/>
        <w:rPr>
          <w:rFonts w:ascii="Times New Roman" w:hAnsi="Times New Roman" w:cs="Times New Roman"/>
          <w:sz w:val="24"/>
          <w:szCs w:val="24"/>
          <w:lang w:val="ru-RU"/>
        </w:rPr>
      </w:pPr>
      <w:r>
        <w:rPr>
          <w:rFonts w:ascii="Times New Roman" w:hAnsi="Times New Roman" w:cs="Times New Roman"/>
          <w:sz w:val="28"/>
          <w:szCs w:val="28"/>
          <w:lang w:val="ru-RU"/>
        </w:rPr>
        <w:t>от «____» ______ 2026 г. № ____</w:t>
      </w:r>
    </w:p>
    <w:p w:rsidR="00956CA3" w:rsidRPr="00956CA3" w:rsidRDefault="00956CA3" w:rsidP="00956CA3">
      <w:pPr>
        <w:widowControl w:val="0"/>
        <w:suppressAutoHyphens/>
        <w:spacing w:after="0" w:line="240" w:lineRule="auto"/>
        <w:ind w:right="-1"/>
        <w:rPr>
          <w:rFonts w:ascii="Times New Roman" w:hAnsi="Times New Roman" w:cs="Times New Roman"/>
          <w:sz w:val="28"/>
          <w:szCs w:val="28"/>
          <w:lang w:val="ru-RU"/>
        </w:rPr>
      </w:pPr>
    </w:p>
    <w:p w:rsidR="00526F41" w:rsidRPr="00956CA3" w:rsidRDefault="00B85D83" w:rsidP="00956CA3">
      <w:pPr>
        <w:widowControl w:val="0"/>
        <w:suppressAutoHyphens/>
        <w:spacing w:after="0" w:line="240" w:lineRule="auto"/>
        <w:ind w:right="-1"/>
        <w:jc w:val="center"/>
        <w:rPr>
          <w:rFonts w:ascii="Times New Roman" w:hAnsi="Times New Roman" w:cs="Times New Roman"/>
          <w:sz w:val="24"/>
          <w:szCs w:val="24"/>
          <w:lang w:val="ru-RU"/>
        </w:rPr>
      </w:pPr>
      <w:r w:rsidRPr="00B85D83">
        <w:rPr>
          <w:rFonts w:ascii="Times New Roman" w:hAnsi="Times New Roman" w:cs="Times New Roman"/>
          <w:sz w:val="28"/>
          <w:szCs w:val="28"/>
          <w:lang w:val="ru-RU"/>
        </w:rPr>
        <w:t>О прогнозе социально-экономического развития Котельниковского муниципального района Волгоградской области на 202</w:t>
      </w:r>
      <w:r w:rsidR="00403D7D">
        <w:rPr>
          <w:rFonts w:ascii="Times New Roman" w:hAnsi="Times New Roman" w:cs="Times New Roman"/>
          <w:sz w:val="28"/>
          <w:szCs w:val="28"/>
          <w:lang w:val="ru-RU"/>
        </w:rPr>
        <w:t>7</w:t>
      </w:r>
      <w:r w:rsidRPr="00B85D83">
        <w:rPr>
          <w:rFonts w:ascii="Times New Roman" w:hAnsi="Times New Roman" w:cs="Times New Roman"/>
          <w:sz w:val="28"/>
          <w:szCs w:val="28"/>
          <w:lang w:val="ru-RU"/>
        </w:rPr>
        <w:t xml:space="preserve"> год и на плановый </w:t>
      </w:r>
      <w:r w:rsidR="00D306A9">
        <w:rPr>
          <w:rFonts w:ascii="Times New Roman" w:hAnsi="Times New Roman" w:cs="Times New Roman"/>
          <w:sz w:val="28"/>
          <w:szCs w:val="28"/>
          <w:lang w:val="ru-RU"/>
        </w:rPr>
        <w:t>период 202</w:t>
      </w:r>
      <w:r w:rsidR="0080456A">
        <w:rPr>
          <w:rFonts w:ascii="Times New Roman" w:hAnsi="Times New Roman" w:cs="Times New Roman"/>
          <w:sz w:val="28"/>
          <w:szCs w:val="28"/>
          <w:lang w:val="ru-RU"/>
        </w:rPr>
        <w:t>8</w:t>
      </w:r>
      <w:r w:rsidRPr="00B85D83">
        <w:rPr>
          <w:rFonts w:ascii="Times New Roman" w:hAnsi="Times New Roman" w:cs="Times New Roman"/>
          <w:sz w:val="28"/>
          <w:szCs w:val="28"/>
          <w:lang w:val="ru-RU"/>
        </w:rPr>
        <w:t xml:space="preserve"> и 202</w:t>
      </w:r>
      <w:r w:rsidR="0080456A">
        <w:rPr>
          <w:rFonts w:ascii="Times New Roman" w:hAnsi="Times New Roman" w:cs="Times New Roman"/>
          <w:sz w:val="28"/>
          <w:szCs w:val="28"/>
          <w:lang w:val="ru-RU"/>
        </w:rPr>
        <w:t>9</w:t>
      </w:r>
      <w:r w:rsidRPr="00B85D83">
        <w:rPr>
          <w:rFonts w:ascii="Times New Roman" w:hAnsi="Times New Roman" w:cs="Times New Roman"/>
          <w:sz w:val="28"/>
          <w:szCs w:val="28"/>
          <w:lang w:val="ru-RU"/>
        </w:rPr>
        <w:t xml:space="preserve"> годов</w:t>
      </w:r>
    </w:p>
    <w:p w:rsidR="00B85D83" w:rsidRPr="00B85D83" w:rsidRDefault="00B85D83" w:rsidP="00956CA3">
      <w:pPr>
        <w:spacing w:after="0" w:line="240" w:lineRule="auto"/>
        <w:jc w:val="both"/>
        <w:rPr>
          <w:rFonts w:ascii="Times New Roman" w:hAnsi="Times New Roman" w:cs="Times New Roman"/>
          <w:sz w:val="28"/>
          <w:szCs w:val="28"/>
          <w:lang w:val="ru-RU"/>
        </w:rPr>
      </w:pPr>
    </w:p>
    <w:p w:rsidR="00956CA3" w:rsidRDefault="00526F41"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sidRPr="00F80DE1">
        <w:rPr>
          <w:rFonts w:ascii="Times New Roman" w:hAnsi="Times New Roman" w:cs="Times New Roman"/>
          <w:sz w:val="28"/>
          <w:szCs w:val="28"/>
          <w:lang w:val="ru-RU"/>
        </w:rPr>
        <w:t xml:space="preserve">В соответствии с Бюджетным кодексом Российской Федерации, Федеральным </w:t>
      </w:r>
      <w:hyperlink r:id="rId6" w:history="1">
        <w:r w:rsidRPr="00F80DE1">
          <w:rPr>
            <w:rFonts w:ascii="Times New Roman" w:hAnsi="Times New Roman" w:cs="Times New Roman"/>
            <w:sz w:val="28"/>
            <w:szCs w:val="28"/>
            <w:lang w:val="ru-RU"/>
          </w:rPr>
          <w:t>законом</w:t>
        </w:r>
      </w:hyperlink>
      <w:r w:rsidR="00956CA3">
        <w:rPr>
          <w:rFonts w:ascii="Times New Roman" w:hAnsi="Times New Roman" w:cs="Times New Roman"/>
          <w:sz w:val="28"/>
          <w:szCs w:val="28"/>
          <w:lang w:val="ru-RU"/>
        </w:rPr>
        <w:t xml:space="preserve"> от 06.10.2003 г. № 131-ФЗ «</w:t>
      </w:r>
      <w:r w:rsidRPr="00F80DE1">
        <w:rPr>
          <w:rFonts w:ascii="Times New Roman" w:hAnsi="Times New Roman" w:cs="Times New Roman"/>
          <w:sz w:val="28"/>
          <w:szCs w:val="28"/>
          <w:lang w:val="ru-RU"/>
        </w:rPr>
        <w:t>Об общих принципах организации местного самоуправления в Российской Федерации</w:t>
      </w:r>
      <w:r w:rsidR="00956CA3">
        <w:rPr>
          <w:rFonts w:ascii="Times New Roman" w:hAnsi="Times New Roman" w:cs="Times New Roman"/>
          <w:sz w:val="28"/>
          <w:szCs w:val="28"/>
          <w:lang w:val="ru-RU"/>
        </w:rPr>
        <w:t xml:space="preserve">», </w:t>
      </w:r>
      <w:r w:rsidRPr="00F80DE1">
        <w:rPr>
          <w:rFonts w:ascii="Times New Roman" w:hAnsi="Times New Roman" w:cs="Times New Roman"/>
          <w:sz w:val="28"/>
          <w:szCs w:val="28"/>
          <w:lang w:val="ru-RU"/>
        </w:rPr>
        <w:t xml:space="preserve">Федеральным </w:t>
      </w:r>
      <w:hyperlink r:id="rId7" w:history="1">
        <w:r w:rsidRPr="00F80DE1">
          <w:rPr>
            <w:rFonts w:ascii="Times New Roman" w:hAnsi="Times New Roman" w:cs="Times New Roman"/>
            <w:sz w:val="28"/>
            <w:szCs w:val="28"/>
            <w:lang w:val="ru-RU"/>
          </w:rPr>
          <w:t>законом</w:t>
        </w:r>
      </w:hyperlink>
      <w:r w:rsidR="004E4B78" w:rsidRPr="00F80DE1">
        <w:rPr>
          <w:rFonts w:ascii="Times New Roman" w:hAnsi="Times New Roman" w:cs="Times New Roman"/>
          <w:sz w:val="28"/>
          <w:szCs w:val="28"/>
          <w:lang w:val="ru-RU"/>
        </w:rPr>
        <w:t xml:space="preserve"> от</w:t>
      </w:r>
      <w:r w:rsidR="00956CA3">
        <w:rPr>
          <w:rFonts w:ascii="Times New Roman" w:hAnsi="Times New Roman" w:cs="Times New Roman"/>
          <w:sz w:val="28"/>
          <w:szCs w:val="28"/>
          <w:lang w:val="ru-RU"/>
        </w:rPr>
        <w:t xml:space="preserve"> 28.06.2014 г. № 172-ФЗ «</w:t>
      </w:r>
      <w:r w:rsidRPr="00F80DE1">
        <w:rPr>
          <w:rFonts w:ascii="Times New Roman" w:hAnsi="Times New Roman" w:cs="Times New Roman"/>
          <w:sz w:val="28"/>
          <w:szCs w:val="28"/>
          <w:lang w:val="ru-RU"/>
        </w:rPr>
        <w:t>О стратегическ</w:t>
      </w:r>
      <w:r w:rsidR="00D3575D">
        <w:rPr>
          <w:rFonts w:ascii="Times New Roman" w:hAnsi="Times New Roman" w:cs="Times New Roman"/>
          <w:sz w:val="28"/>
          <w:szCs w:val="28"/>
          <w:lang w:val="ru-RU"/>
        </w:rPr>
        <w:t>о</w:t>
      </w:r>
      <w:r w:rsidRPr="00F80DE1">
        <w:rPr>
          <w:rFonts w:ascii="Times New Roman" w:hAnsi="Times New Roman" w:cs="Times New Roman"/>
          <w:sz w:val="28"/>
          <w:szCs w:val="28"/>
          <w:lang w:val="ru-RU"/>
        </w:rPr>
        <w:t>м планировании в Российской Федерации</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 Уставом Котельниковского муниципального района Волгоградской области, решением Котельниковского районного Совета народных депутатов Волгоградской области от 27.11.2015 г. № 22/</w:t>
      </w:r>
      <w:r w:rsidR="00956CA3">
        <w:rPr>
          <w:rFonts w:ascii="Times New Roman" w:hAnsi="Times New Roman" w:cs="Times New Roman"/>
          <w:sz w:val="28"/>
          <w:szCs w:val="28"/>
          <w:lang w:val="ru-RU"/>
        </w:rPr>
        <w:t>141 «</w:t>
      </w:r>
      <w:r w:rsidRPr="00F80DE1">
        <w:rPr>
          <w:rFonts w:ascii="Times New Roman" w:hAnsi="Times New Roman" w:cs="Times New Roman"/>
          <w:sz w:val="28"/>
          <w:szCs w:val="28"/>
          <w:lang w:val="ru-RU"/>
        </w:rPr>
        <w:t>Об утверждении Положения о стратегическом планировании в Котельниковском муниципальном районе Волгоградской области</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 постановлением администрации Котельниковского муниципального района Волгоградской области от 05.11.2019 г. № 704</w:t>
      </w:r>
      <w:r w:rsidR="00956CA3">
        <w:rPr>
          <w:rFonts w:ascii="Times New Roman" w:hAnsi="Times New Roman" w:cs="Times New Roman"/>
          <w:sz w:val="28"/>
          <w:szCs w:val="28"/>
          <w:lang w:val="ru-RU"/>
        </w:rPr>
        <w:t xml:space="preserve"> «</w:t>
      </w:r>
      <w:r w:rsidRPr="00F80DE1">
        <w:rPr>
          <w:rFonts w:ascii="Times New Roman" w:hAnsi="Times New Roman" w:cs="Times New Roman"/>
          <w:sz w:val="28"/>
          <w:szCs w:val="28"/>
          <w:lang w:val="ru-RU"/>
        </w:rPr>
        <w:t>О порядке разработки, корректировки, осуществления мониторинга и контроля реализации некоторых документов стратегического планирования, разрабатываемые в рамках прогнозирования</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 xml:space="preserve">, постановлением администрации Котельниковского муниципального района Волгоградской </w:t>
      </w:r>
      <w:r w:rsidR="004E4B78" w:rsidRPr="00F80DE1">
        <w:rPr>
          <w:rFonts w:ascii="Times New Roman" w:hAnsi="Times New Roman" w:cs="Times New Roman"/>
          <w:sz w:val="28"/>
          <w:szCs w:val="28"/>
          <w:lang w:val="ru-RU"/>
        </w:rPr>
        <w:t>области от 28.</w:t>
      </w:r>
      <w:r w:rsidR="00956CA3">
        <w:rPr>
          <w:rFonts w:ascii="Times New Roman" w:hAnsi="Times New Roman" w:cs="Times New Roman"/>
          <w:sz w:val="28"/>
          <w:szCs w:val="28"/>
          <w:lang w:val="ru-RU"/>
        </w:rPr>
        <w:t>08.2017 г. № 522 «</w:t>
      </w:r>
      <w:r w:rsidRPr="00F80DE1">
        <w:rPr>
          <w:rFonts w:ascii="Times New Roman" w:hAnsi="Times New Roman" w:cs="Times New Roman"/>
          <w:sz w:val="28"/>
          <w:szCs w:val="28"/>
          <w:lang w:val="ru-RU"/>
        </w:rPr>
        <w:t>О порядке и сроках составления проекта бюджета Котельниковского муниципального района Волгоградской области, а также о</w:t>
      </w:r>
      <w:r w:rsidR="00F80DE1">
        <w:rPr>
          <w:rFonts w:ascii="Times New Roman" w:hAnsi="Times New Roman" w:cs="Times New Roman"/>
          <w:sz w:val="28"/>
          <w:szCs w:val="28"/>
          <w:lang w:val="ru-RU"/>
        </w:rPr>
        <w:t xml:space="preserve"> </w:t>
      </w:r>
      <w:r w:rsidRPr="00F80DE1">
        <w:rPr>
          <w:rFonts w:ascii="Times New Roman" w:hAnsi="Times New Roman" w:cs="Times New Roman"/>
          <w:sz w:val="28"/>
          <w:szCs w:val="28"/>
          <w:lang w:val="ru-RU"/>
        </w:rPr>
        <w:t>порядке работы над документами и материалами, обязательными для представления одновременно с проектом бюджета Котельниковского муниципального района Волгоградской области</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 xml:space="preserve"> администрация Котельниковского муниципального района Волгоградской области постановляет:</w:t>
      </w:r>
    </w:p>
    <w:p w:rsidR="00956CA3" w:rsidRDefault="00526F41"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sidRPr="00F80DE1">
        <w:rPr>
          <w:rFonts w:ascii="Times New Roman" w:hAnsi="Times New Roman" w:cs="Times New Roman"/>
          <w:sz w:val="28"/>
          <w:szCs w:val="28"/>
          <w:lang w:val="ru-RU"/>
        </w:rPr>
        <w:t>1. Одобрить прилагаемый прогноз социально-экономического развития Котельниковского муниципального района Волгоградской области на 202</w:t>
      </w:r>
      <w:r w:rsidR="00403D7D">
        <w:rPr>
          <w:rFonts w:ascii="Times New Roman" w:hAnsi="Times New Roman" w:cs="Times New Roman"/>
          <w:sz w:val="28"/>
          <w:szCs w:val="28"/>
          <w:lang w:val="ru-RU"/>
        </w:rPr>
        <w:t>7</w:t>
      </w:r>
      <w:r w:rsidR="004E4B78" w:rsidRPr="00F80DE1">
        <w:rPr>
          <w:rFonts w:ascii="Times New Roman" w:hAnsi="Times New Roman" w:cs="Times New Roman"/>
          <w:sz w:val="28"/>
          <w:szCs w:val="28"/>
          <w:lang w:val="ru-RU"/>
        </w:rPr>
        <w:t xml:space="preserve"> год и плановый период 202</w:t>
      </w:r>
      <w:r w:rsidR="00403D7D">
        <w:rPr>
          <w:rFonts w:ascii="Times New Roman" w:hAnsi="Times New Roman" w:cs="Times New Roman"/>
          <w:sz w:val="28"/>
          <w:szCs w:val="28"/>
          <w:lang w:val="ru-RU"/>
        </w:rPr>
        <w:t>8</w:t>
      </w:r>
      <w:r w:rsidRPr="00F80DE1">
        <w:rPr>
          <w:rFonts w:ascii="Times New Roman" w:hAnsi="Times New Roman" w:cs="Times New Roman"/>
          <w:sz w:val="28"/>
          <w:szCs w:val="28"/>
          <w:lang w:val="ru-RU"/>
        </w:rPr>
        <w:t xml:space="preserve"> и 202</w:t>
      </w:r>
      <w:r w:rsidR="00403D7D">
        <w:rPr>
          <w:rFonts w:ascii="Times New Roman" w:hAnsi="Times New Roman" w:cs="Times New Roman"/>
          <w:sz w:val="28"/>
          <w:szCs w:val="28"/>
          <w:lang w:val="ru-RU"/>
        </w:rPr>
        <w:t>9</w:t>
      </w:r>
      <w:r w:rsidRPr="00F80DE1">
        <w:rPr>
          <w:rFonts w:ascii="Times New Roman" w:hAnsi="Times New Roman" w:cs="Times New Roman"/>
          <w:sz w:val="28"/>
          <w:szCs w:val="28"/>
          <w:lang w:val="ru-RU"/>
        </w:rPr>
        <w:t xml:space="preserve"> годов (далее – прогноз на среднесрочный период).</w:t>
      </w:r>
    </w:p>
    <w:p w:rsidR="00956CA3" w:rsidRDefault="00956CA3"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2. О</w:t>
      </w:r>
      <w:r w:rsidR="00526F41" w:rsidRPr="00F80DE1">
        <w:rPr>
          <w:rFonts w:ascii="Times New Roman" w:hAnsi="Times New Roman" w:cs="Times New Roman"/>
          <w:sz w:val="28"/>
          <w:szCs w:val="28"/>
          <w:lang w:val="ru-RU"/>
        </w:rPr>
        <w:t>тделу по экономической политике администрации Котельниковского муниципального района Волгоградской области:</w:t>
      </w:r>
    </w:p>
    <w:p w:rsidR="00956CA3" w:rsidRDefault="00526F41"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sidRPr="00F80DE1">
        <w:rPr>
          <w:rFonts w:ascii="Times New Roman" w:hAnsi="Times New Roman" w:cs="Times New Roman"/>
          <w:sz w:val="28"/>
          <w:szCs w:val="28"/>
          <w:lang w:val="ru-RU"/>
        </w:rPr>
        <w:t>обеспечить регистрацию прогноза на среднесрочный период в федеральном государственном реестре документов стратегического планирования в соответствии с постановлением Правительства Российской Фе</w:t>
      </w:r>
      <w:r w:rsidR="00956CA3">
        <w:rPr>
          <w:rFonts w:ascii="Times New Roman" w:hAnsi="Times New Roman" w:cs="Times New Roman"/>
          <w:sz w:val="28"/>
          <w:szCs w:val="28"/>
          <w:lang w:val="ru-RU"/>
        </w:rPr>
        <w:t xml:space="preserve">дерации от </w:t>
      </w:r>
      <w:r w:rsidR="00956CA3">
        <w:rPr>
          <w:rFonts w:ascii="Times New Roman" w:hAnsi="Times New Roman" w:cs="Times New Roman"/>
          <w:sz w:val="28"/>
          <w:szCs w:val="28"/>
          <w:lang w:val="ru-RU"/>
        </w:rPr>
        <w:lastRenderedPageBreak/>
        <w:t>25.06.2015 г. № 631 «</w:t>
      </w:r>
      <w:r w:rsidRPr="00F80DE1">
        <w:rPr>
          <w:rFonts w:ascii="Times New Roman" w:hAnsi="Times New Roman" w:cs="Times New Roman"/>
          <w:sz w:val="28"/>
          <w:szCs w:val="28"/>
          <w:lang w:val="ru-RU"/>
        </w:rPr>
        <w:t>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w:t>
      </w:r>
    </w:p>
    <w:p w:rsidR="00956CA3" w:rsidRDefault="00526F41"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sidRPr="00F80DE1">
        <w:rPr>
          <w:rFonts w:ascii="Times New Roman" w:hAnsi="Times New Roman" w:cs="Times New Roman"/>
          <w:sz w:val="28"/>
          <w:szCs w:val="28"/>
          <w:lang w:val="ru-RU"/>
        </w:rPr>
        <w:t>обеспечить ввод значений показателей прогноза на среднесрочный период в региональный сегмент государственной автоматизир</w:t>
      </w:r>
      <w:r w:rsidR="004E4B78" w:rsidRPr="00F80DE1">
        <w:rPr>
          <w:rFonts w:ascii="Times New Roman" w:hAnsi="Times New Roman" w:cs="Times New Roman"/>
          <w:sz w:val="28"/>
          <w:szCs w:val="28"/>
          <w:lang w:val="ru-RU"/>
        </w:rPr>
        <w:t>ованной информационной системы</w:t>
      </w:r>
      <w:r w:rsidR="00956CA3">
        <w:rPr>
          <w:rFonts w:ascii="Times New Roman" w:hAnsi="Times New Roman" w:cs="Times New Roman"/>
          <w:sz w:val="28"/>
          <w:szCs w:val="28"/>
          <w:lang w:val="ru-RU"/>
        </w:rPr>
        <w:t xml:space="preserve"> «</w:t>
      </w:r>
      <w:r w:rsidRPr="00F80DE1">
        <w:rPr>
          <w:rFonts w:ascii="Times New Roman" w:hAnsi="Times New Roman" w:cs="Times New Roman"/>
          <w:sz w:val="28"/>
          <w:szCs w:val="28"/>
          <w:lang w:val="ru-RU"/>
        </w:rPr>
        <w:t>Управление</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w:t>
      </w:r>
    </w:p>
    <w:p w:rsidR="00956CA3" w:rsidRDefault="00526F41"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sidRPr="00F80DE1">
        <w:rPr>
          <w:rFonts w:ascii="Times New Roman" w:hAnsi="Times New Roman" w:cs="Times New Roman"/>
          <w:sz w:val="28"/>
          <w:szCs w:val="28"/>
          <w:lang w:val="ru-RU"/>
        </w:rPr>
        <w:t>в установленном порядке осуществлять мониторинг и контроль реализации прогноза на среднесрочный период.</w:t>
      </w:r>
    </w:p>
    <w:p w:rsidR="00956CA3" w:rsidRDefault="00526F41"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sidRPr="00F80DE1">
        <w:rPr>
          <w:rFonts w:ascii="Times New Roman" w:hAnsi="Times New Roman" w:cs="Times New Roman"/>
          <w:sz w:val="28"/>
          <w:szCs w:val="28"/>
          <w:lang w:val="ru-RU"/>
        </w:rPr>
        <w:t xml:space="preserve">3. Контроль над исполнением настоящего постановления возложить на </w:t>
      </w:r>
      <w:r w:rsidR="00E943E3">
        <w:rPr>
          <w:rFonts w:ascii="Times New Roman" w:hAnsi="Times New Roman" w:cs="Times New Roman"/>
          <w:sz w:val="28"/>
          <w:szCs w:val="28"/>
          <w:lang w:val="ru-RU"/>
        </w:rPr>
        <w:t xml:space="preserve"> </w:t>
      </w:r>
      <w:r w:rsidRPr="00F80DE1">
        <w:rPr>
          <w:rFonts w:ascii="Times New Roman" w:hAnsi="Times New Roman" w:cs="Times New Roman"/>
          <w:sz w:val="28"/>
          <w:szCs w:val="28"/>
          <w:lang w:val="ru-RU"/>
        </w:rPr>
        <w:t>заместителя главы Котельниковского муниципально</w:t>
      </w:r>
      <w:r w:rsidR="00956CA3">
        <w:rPr>
          <w:rFonts w:ascii="Times New Roman" w:hAnsi="Times New Roman" w:cs="Times New Roman"/>
          <w:sz w:val="28"/>
          <w:szCs w:val="28"/>
          <w:lang w:val="ru-RU"/>
        </w:rPr>
        <w:t xml:space="preserve">го района Волгоградской области </w:t>
      </w:r>
      <w:r w:rsidR="009C6FC8">
        <w:rPr>
          <w:rFonts w:ascii="Times New Roman" w:hAnsi="Times New Roman" w:cs="Times New Roman"/>
          <w:sz w:val="28"/>
          <w:szCs w:val="28"/>
          <w:lang w:val="ru-RU"/>
        </w:rPr>
        <w:t>Зипуннико</w:t>
      </w:r>
      <w:r w:rsidR="00E943E3">
        <w:rPr>
          <w:rFonts w:ascii="Times New Roman" w:hAnsi="Times New Roman" w:cs="Times New Roman"/>
          <w:sz w:val="28"/>
          <w:szCs w:val="28"/>
          <w:lang w:val="ru-RU"/>
        </w:rPr>
        <w:t>ву</w:t>
      </w:r>
      <w:r w:rsidR="00956CA3">
        <w:rPr>
          <w:rFonts w:ascii="Times New Roman" w:hAnsi="Times New Roman" w:cs="Times New Roman"/>
          <w:sz w:val="28"/>
          <w:szCs w:val="28"/>
          <w:lang w:val="ru-RU"/>
        </w:rPr>
        <w:t xml:space="preserve"> С.Б</w:t>
      </w:r>
      <w:r w:rsidRPr="00F80DE1">
        <w:rPr>
          <w:rFonts w:ascii="Times New Roman" w:hAnsi="Times New Roman" w:cs="Times New Roman"/>
          <w:sz w:val="28"/>
          <w:szCs w:val="28"/>
          <w:lang w:val="ru-RU"/>
        </w:rPr>
        <w:t>.</w:t>
      </w:r>
    </w:p>
    <w:p w:rsidR="00526F41" w:rsidRPr="00F80DE1" w:rsidRDefault="00526F41" w:rsidP="00956CA3">
      <w:pPr>
        <w:autoSpaceDE w:val="0"/>
        <w:autoSpaceDN w:val="0"/>
        <w:adjustRightInd w:val="0"/>
        <w:spacing w:after="0" w:line="240" w:lineRule="auto"/>
        <w:ind w:firstLine="567"/>
        <w:jc w:val="both"/>
        <w:rPr>
          <w:rFonts w:ascii="Times New Roman" w:hAnsi="Times New Roman" w:cs="Times New Roman"/>
          <w:sz w:val="28"/>
          <w:szCs w:val="28"/>
          <w:lang w:val="ru-RU"/>
        </w:rPr>
      </w:pPr>
      <w:r w:rsidRPr="00F80DE1">
        <w:rPr>
          <w:rFonts w:ascii="Times New Roman" w:hAnsi="Times New Roman" w:cs="Times New Roman"/>
          <w:sz w:val="28"/>
          <w:szCs w:val="28"/>
          <w:lang w:val="ru-RU"/>
        </w:rPr>
        <w:t>4. Настоящее постановление вступает в силу со</w:t>
      </w:r>
      <w:r w:rsidR="00F80DE1">
        <w:rPr>
          <w:rFonts w:ascii="Times New Roman" w:hAnsi="Times New Roman" w:cs="Times New Roman"/>
          <w:sz w:val="28"/>
          <w:szCs w:val="28"/>
          <w:lang w:val="ru-RU"/>
        </w:rPr>
        <w:t xml:space="preserve"> </w:t>
      </w:r>
      <w:r w:rsidRPr="00F80DE1">
        <w:rPr>
          <w:rFonts w:ascii="Times New Roman" w:hAnsi="Times New Roman" w:cs="Times New Roman"/>
          <w:sz w:val="28"/>
          <w:szCs w:val="28"/>
          <w:lang w:val="ru-RU"/>
        </w:rPr>
        <w:t>дня его подписания</w:t>
      </w:r>
      <w:r w:rsidR="00DC5A3F">
        <w:rPr>
          <w:rFonts w:ascii="Times New Roman" w:hAnsi="Times New Roman" w:cs="Times New Roman"/>
          <w:sz w:val="28"/>
          <w:szCs w:val="28"/>
          <w:lang w:val="ru-RU"/>
        </w:rPr>
        <w:t>,</w:t>
      </w:r>
      <w:r w:rsidRPr="00F80DE1">
        <w:rPr>
          <w:rFonts w:ascii="Times New Roman" w:hAnsi="Times New Roman" w:cs="Times New Roman"/>
          <w:sz w:val="28"/>
          <w:szCs w:val="28"/>
          <w:lang w:val="ru-RU"/>
        </w:rPr>
        <w:t xml:space="preserve"> подлежит</w:t>
      </w:r>
      <w:r w:rsidR="00DC5A3F">
        <w:rPr>
          <w:rFonts w:ascii="Times New Roman" w:hAnsi="Times New Roman" w:cs="Times New Roman"/>
          <w:sz w:val="28"/>
          <w:szCs w:val="28"/>
          <w:lang w:val="ru-RU"/>
        </w:rPr>
        <w:t xml:space="preserve"> официальному </w:t>
      </w:r>
      <w:r w:rsidR="00956CA3">
        <w:rPr>
          <w:rFonts w:ascii="Times New Roman" w:hAnsi="Times New Roman" w:cs="Times New Roman"/>
          <w:sz w:val="28"/>
          <w:szCs w:val="28"/>
          <w:lang w:val="ru-RU"/>
        </w:rPr>
        <w:t>о</w:t>
      </w:r>
      <w:r w:rsidR="00DC5A3F">
        <w:rPr>
          <w:rFonts w:ascii="Times New Roman" w:hAnsi="Times New Roman" w:cs="Times New Roman"/>
          <w:sz w:val="28"/>
          <w:szCs w:val="28"/>
          <w:lang w:val="ru-RU"/>
        </w:rPr>
        <w:t>публикованию и</w:t>
      </w:r>
      <w:r w:rsidRPr="00F80DE1">
        <w:rPr>
          <w:rFonts w:ascii="Times New Roman" w:hAnsi="Times New Roman" w:cs="Times New Roman"/>
          <w:sz w:val="28"/>
          <w:szCs w:val="28"/>
          <w:lang w:val="ru-RU"/>
        </w:rPr>
        <w:t xml:space="preserve"> официальному обнародованию путем размещения его на официальном сайте администрации Котельниковского муниципального района Волгоградской области в сети </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Интернет</w:t>
      </w:r>
      <w:r w:rsidR="00956CA3">
        <w:rPr>
          <w:rFonts w:ascii="Times New Roman" w:hAnsi="Times New Roman" w:cs="Times New Roman"/>
          <w:sz w:val="28"/>
          <w:szCs w:val="28"/>
          <w:lang w:val="ru-RU"/>
        </w:rPr>
        <w:t>»</w:t>
      </w:r>
      <w:r w:rsidRPr="00F80DE1">
        <w:rPr>
          <w:rFonts w:ascii="Times New Roman" w:hAnsi="Times New Roman" w:cs="Times New Roman"/>
          <w:sz w:val="28"/>
          <w:szCs w:val="28"/>
          <w:lang w:val="ru-RU"/>
        </w:rPr>
        <w:t xml:space="preserve"> (kotelnikovo-region.ru).</w:t>
      </w:r>
    </w:p>
    <w:p w:rsidR="00526F41" w:rsidRPr="00F80DE1" w:rsidRDefault="00526F41" w:rsidP="00526F41">
      <w:pPr>
        <w:spacing w:after="0" w:line="240" w:lineRule="auto"/>
        <w:rPr>
          <w:rFonts w:ascii="Times New Roman" w:hAnsi="Times New Roman" w:cs="Times New Roman"/>
          <w:sz w:val="28"/>
          <w:szCs w:val="28"/>
          <w:lang w:val="ru-RU"/>
        </w:rPr>
      </w:pPr>
    </w:p>
    <w:p w:rsidR="00526F41" w:rsidRPr="00F80DE1" w:rsidRDefault="00526F41" w:rsidP="00526F41">
      <w:pPr>
        <w:spacing w:after="0" w:line="240" w:lineRule="auto"/>
        <w:rPr>
          <w:rFonts w:ascii="Times New Roman" w:hAnsi="Times New Roman" w:cs="Times New Roman"/>
          <w:sz w:val="28"/>
          <w:szCs w:val="28"/>
          <w:lang w:val="ru-RU"/>
        </w:rPr>
      </w:pPr>
    </w:p>
    <w:p w:rsidR="00526F41" w:rsidRPr="00F80DE1" w:rsidRDefault="005A41FD" w:rsidP="00526F41">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Г</w:t>
      </w:r>
      <w:r w:rsidR="00DC5A3F">
        <w:rPr>
          <w:rFonts w:ascii="Times New Roman" w:hAnsi="Times New Roman" w:cs="Times New Roman"/>
          <w:sz w:val="28"/>
          <w:szCs w:val="28"/>
          <w:lang w:val="ru-RU"/>
        </w:rPr>
        <w:t>лав</w:t>
      </w:r>
      <w:r>
        <w:rPr>
          <w:rFonts w:ascii="Times New Roman" w:hAnsi="Times New Roman" w:cs="Times New Roman"/>
          <w:sz w:val="28"/>
          <w:szCs w:val="28"/>
          <w:lang w:val="ru-RU"/>
        </w:rPr>
        <w:t>а</w:t>
      </w:r>
      <w:r w:rsidR="00526F41" w:rsidRPr="00F80DE1">
        <w:rPr>
          <w:rFonts w:ascii="Times New Roman" w:hAnsi="Times New Roman" w:cs="Times New Roman"/>
          <w:sz w:val="28"/>
          <w:szCs w:val="28"/>
          <w:lang w:val="ru-RU"/>
        </w:rPr>
        <w:t xml:space="preserve"> Котельниковского </w:t>
      </w:r>
    </w:p>
    <w:p w:rsidR="00526F41" w:rsidRPr="00F80DE1" w:rsidRDefault="00526F41" w:rsidP="00526F41">
      <w:pPr>
        <w:spacing w:after="0" w:line="240" w:lineRule="auto"/>
        <w:rPr>
          <w:rFonts w:ascii="Times New Roman" w:hAnsi="Times New Roman" w:cs="Times New Roman"/>
          <w:sz w:val="28"/>
          <w:szCs w:val="28"/>
          <w:lang w:val="ru-RU"/>
        </w:rPr>
      </w:pPr>
      <w:r w:rsidRPr="00F80DE1">
        <w:rPr>
          <w:rFonts w:ascii="Times New Roman" w:hAnsi="Times New Roman" w:cs="Times New Roman"/>
          <w:sz w:val="28"/>
          <w:szCs w:val="28"/>
          <w:lang w:val="ru-RU"/>
        </w:rPr>
        <w:t xml:space="preserve">муниципального района </w:t>
      </w:r>
    </w:p>
    <w:p w:rsidR="00526F41" w:rsidRPr="00F80DE1" w:rsidRDefault="00526F41" w:rsidP="00526F41">
      <w:pPr>
        <w:spacing w:after="0" w:line="240" w:lineRule="auto"/>
        <w:rPr>
          <w:rFonts w:ascii="Times New Roman" w:hAnsi="Times New Roman" w:cs="Times New Roman"/>
          <w:sz w:val="28"/>
          <w:szCs w:val="28"/>
          <w:lang w:val="ru-RU"/>
        </w:rPr>
      </w:pPr>
      <w:r w:rsidRPr="00F80DE1">
        <w:rPr>
          <w:rFonts w:ascii="Times New Roman" w:hAnsi="Times New Roman" w:cs="Times New Roman"/>
          <w:sz w:val="28"/>
          <w:szCs w:val="28"/>
          <w:lang w:val="ru-RU"/>
        </w:rPr>
        <w:t xml:space="preserve">Волгоградской области                         </w:t>
      </w:r>
      <w:r w:rsidR="004E4B78" w:rsidRPr="00F80DE1">
        <w:rPr>
          <w:rFonts w:ascii="Times New Roman" w:hAnsi="Times New Roman" w:cs="Times New Roman"/>
          <w:sz w:val="28"/>
          <w:szCs w:val="28"/>
          <w:lang w:val="ru-RU"/>
        </w:rPr>
        <w:t xml:space="preserve">                                  </w:t>
      </w:r>
      <w:r w:rsidR="00DC5A3F">
        <w:rPr>
          <w:rFonts w:ascii="Times New Roman" w:hAnsi="Times New Roman" w:cs="Times New Roman"/>
          <w:sz w:val="28"/>
          <w:szCs w:val="28"/>
          <w:lang w:val="ru-RU"/>
        </w:rPr>
        <w:t xml:space="preserve">    </w:t>
      </w:r>
      <w:r w:rsidR="00956CA3">
        <w:rPr>
          <w:rFonts w:ascii="Times New Roman" w:hAnsi="Times New Roman" w:cs="Times New Roman"/>
          <w:sz w:val="28"/>
          <w:szCs w:val="28"/>
          <w:lang w:val="ru-RU"/>
        </w:rPr>
        <w:t xml:space="preserve">     </w:t>
      </w:r>
      <w:r w:rsidR="005A41FD">
        <w:rPr>
          <w:rFonts w:ascii="Times New Roman" w:hAnsi="Times New Roman" w:cs="Times New Roman"/>
          <w:sz w:val="28"/>
          <w:szCs w:val="28"/>
          <w:lang w:val="ru-RU"/>
        </w:rPr>
        <w:t>С</w:t>
      </w:r>
      <w:r w:rsidRPr="00F80DE1">
        <w:rPr>
          <w:rFonts w:ascii="Times New Roman" w:hAnsi="Times New Roman" w:cs="Times New Roman"/>
          <w:sz w:val="28"/>
          <w:szCs w:val="28"/>
          <w:lang w:val="ru-RU"/>
        </w:rPr>
        <w:t>.</w:t>
      </w:r>
      <w:r w:rsidR="005A41FD">
        <w:rPr>
          <w:rFonts w:ascii="Times New Roman" w:hAnsi="Times New Roman" w:cs="Times New Roman"/>
          <w:sz w:val="28"/>
          <w:szCs w:val="28"/>
          <w:lang w:val="ru-RU"/>
        </w:rPr>
        <w:t>Ф</w:t>
      </w:r>
      <w:r w:rsidRPr="00F80DE1">
        <w:rPr>
          <w:rFonts w:ascii="Times New Roman" w:hAnsi="Times New Roman" w:cs="Times New Roman"/>
          <w:sz w:val="28"/>
          <w:szCs w:val="28"/>
          <w:lang w:val="ru-RU"/>
        </w:rPr>
        <w:t xml:space="preserve">. </w:t>
      </w:r>
      <w:r w:rsidR="005A41FD">
        <w:rPr>
          <w:rFonts w:ascii="Times New Roman" w:hAnsi="Times New Roman" w:cs="Times New Roman"/>
          <w:sz w:val="28"/>
          <w:szCs w:val="28"/>
          <w:lang w:val="ru-RU"/>
        </w:rPr>
        <w:t>Тыще</w:t>
      </w:r>
      <w:r w:rsidR="00DC5A3F">
        <w:rPr>
          <w:rFonts w:ascii="Times New Roman" w:hAnsi="Times New Roman" w:cs="Times New Roman"/>
          <w:sz w:val="28"/>
          <w:szCs w:val="28"/>
          <w:lang w:val="ru-RU"/>
        </w:rPr>
        <w:t>нко</w:t>
      </w:r>
    </w:p>
    <w:p w:rsidR="00526F41" w:rsidRDefault="00526F41" w:rsidP="00526F41">
      <w:pPr>
        <w:widowControl w:val="0"/>
        <w:suppressAutoHyphens/>
        <w:spacing w:after="0" w:line="240" w:lineRule="auto"/>
        <w:ind w:right="-1"/>
        <w:rPr>
          <w:rFonts w:ascii="Times New Roman" w:hAnsi="Times New Roman" w:cs="Times New Roman"/>
          <w:sz w:val="28"/>
          <w:szCs w:val="28"/>
          <w:lang w:val="ru-RU"/>
        </w:rPr>
      </w:pPr>
    </w:p>
    <w:p w:rsidR="003129D0" w:rsidRDefault="003129D0">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Default="00371BA3">
      <w:pPr>
        <w:rPr>
          <w:lang w:val="ru-RU"/>
        </w:rPr>
      </w:pPr>
    </w:p>
    <w:p w:rsidR="00371BA3" w:rsidRPr="00371BA3" w:rsidRDefault="00371BA3" w:rsidP="00371BA3">
      <w:pPr>
        <w:widowControl w:val="0"/>
        <w:suppressAutoHyphens/>
        <w:autoSpaceDE w:val="0"/>
        <w:autoSpaceDN w:val="0"/>
        <w:adjustRightInd w:val="0"/>
        <w:spacing w:after="0" w:line="240" w:lineRule="auto"/>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lastRenderedPageBreak/>
        <w:tab/>
      </w:r>
      <w:r w:rsidRPr="00371BA3">
        <w:rPr>
          <w:rFonts w:ascii="Times New Roman" w:eastAsia="Times New Roman" w:hAnsi="Times New Roman" w:cs="Times New Roman"/>
          <w:sz w:val="28"/>
          <w:szCs w:val="28"/>
          <w:lang w:val="ru-RU" w:eastAsia="ru-RU"/>
        </w:rPr>
        <w:tab/>
      </w:r>
    </w:p>
    <w:p w:rsidR="00371BA3" w:rsidRPr="00371BA3" w:rsidRDefault="00371BA3" w:rsidP="00371BA3">
      <w:pPr>
        <w:widowControl w:val="0"/>
        <w:suppressAutoHyphens/>
        <w:autoSpaceDE w:val="0"/>
        <w:autoSpaceDN w:val="0"/>
        <w:adjustRightInd w:val="0"/>
        <w:spacing w:after="0" w:line="240" w:lineRule="auto"/>
        <w:rPr>
          <w:rFonts w:ascii="Times New Roman" w:eastAsia="Times New Roman" w:hAnsi="Times New Roman" w:cs="Times New Roman"/>
          <w:sz w:val="28"/>
          <w:szCs w:val="28"/>
          <w:lang w:val="ru-RU" w:eastAsia="ru-RU"/>
        </w:rPr>
      </w:pPr>
    </w:p>
    <w:p w:rsidR="00371BA3" w:rsidRPr="00371BA3" w:rsidRDefault="00371BA3" w:rsidP="00371BA3">
      <w:pPr>
        <w:widowControl w:val="0"/>
        <w:tabs>
          <w:tab w:val="left" w:pos="6083"/>
        </w:tabs>
        <w:suppressAutoHyphens/>
        <w:spacing w:after="0"/>
        <w:ind w:firstLine="3544"/>
        <w:rPr>
          <w:rFonts w:ascii="Times New Roman" w:hAnsi="Times New Roman" w:cs="Times New Roman"/>
          <w:sz w:val="28"/>
          <w:szCs w:val="28"/>
          <w:lang w:val="ru-RU"/>
        </w:rPr>
      </w:pPr>
    </w:p>
    <w:p w:rsidR="00371BA3" w:rsidRPr="00371BA3" w:rsidRDefault="00371BA3" w:rsidP="00371BA3">
      <w:pPr>
        <w:widowControl w:val="0"/>
        <w:tabs>
          <w:tab w:val="left" w:pos="6083"/>
        </w:tabs>
        <w:suppressAutoHyphens/>
        <w:spacing w:after="0"/>
        <w:ind w:firstLine="3544"/>
        <w:rPr>
          <w:rFonts w:ascii="Times New Roman" w:hAnsi="Times New Roman" w:cs="Times New Roman"/>
          <w:sz w:val="28"/>
          <w:szCs w:val="28"/>
          <w:lang w:val="en-US"/>
        </w:rPr>
      </w:pPr>
    </w:p>
    <w:p w:rsidR="00371BA3" w:rsidRPr="00371BA3" w:rsidRDefault="00371BA3" w:rsidP="00371BA3">
      <w:pPr>
        <w:widowControl w:val="0"/>
        <w:tabs>
          <w:tab w:val="left" w:pos="6083"/>
        </w:tabs>
        <w:suppressAutoHyphens/>
        <w:spacing w:after="0"/>
        <w:ind w:firstLine="3544"/>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Приложение к постановлению </w:t>
      </w:r>
    </w:p>
    <w:p w:rsidR="00371BA3" w:rsidRPr="00371BA3" w:rsidRDefault="00371BA3" w:rsidP="00371BA3">
      <w:pPr>
        <w:widowControl w:val="0"/>
        <w:tabs>
          <w:tab w:val="left" w:pos="6083"/>
        </w:tabs>
        <w:suppressAutoHyphens/>
        <w:spacing w:after="0"/>
        <w:ind w:firstLine="3544"/>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администрации Котельниковского </w:t>
      </w:r>
    </w:p>
    <w:p w:rsidR="00371BA3" w:rsidRPr="00371BA3" w:rsidRDefault="00371BA3" w:rsidP="00371BA3">
      <w:pPr>
        <w:widowControl w:val="0"/>
        <w:tabs>
          <w:tab w:val="left" w:pos="6083"/>
        </w:tabs>
        <w:suppressAutoHyphens/>
        <w:spacing w:after="0"/>
        <w:ind w:firstLine="3544"/>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муниципального района Волгоградской </w:t>
      </w:r>
    </w:p>
    <w:p w:rsidR="00371BA3" w:rsidRPr="00371BA3" w:rsidRDefault="00371BA3" w:rsidP="00371BA3">
      <w:pPr>
        <w:widowControl w:val="0"/>
        <w:tabs>
          <w:tab w:val="left" w:pos="6083"/>
        </w:tabs>
        <w:suppressAutoHyphens/>
        <w:spacing w:after="0"/>
        <w:ind w:firstLine="3544"/>
        <w:rPr>
          <w:rFonts w:ascii="Times New Roman" w:hAnsi="Times New Roman" w:cs="Times New Roman"/>
          <w:sz w:val="28"/>
          <w:szCs w:val="28"/>
          <w:lang w:val="ru-RU"/>
        </w:rPr>
      </w:pPr>
      <w:r w:rsidRPr="00371BA3">
        <w:rPr>
          <w:rFonts w:ascii="Times New Roman" w:hAnsi="Times New Roman" w:cs="Times New Roman"/>
          <w:sz w:val="28"/>
          <w:szCs w:val="28"/>
          <w:lang w:val="ru-RU"/>
        </w:rPr>
        <w:t>области от ____________2026 г. № ___</w:t>
      </w:r>
    </w:p>
    <w:p w:rsidR="00371BA3" w:rsidRPr="00371BA3" w:rsidRDefault="00371BA3" w:rsidP="00371BA3">
      <w:pPr>
        <w:widowControl w:val="0"/>
        <w:tabs>
          <w:tab w:val="left" w:pos="6083"/>
        </w:tabs>
        <w:suppressAutoHyphens/>
        <w:spacing w:after="0"/>
        <w:ind w:firstLine="3544"/>
        <w:rPr>
          <w:rFonts w:ascii="Times New Roman" w:hAnsi="Times New Roman" w:cs="Times New Roman"/>
          <w:sz w:val="28"/>
          <w:szCs w:val="28"/>
          <w:lang w:val="ru-RU"/>
        </w:rPr>
      </w:pPr>
    </w:p>
    <w:p w:rsidR="00371BA3" w:rsidRPr="00371BA3" w:rsidRDefault="00371BA3" w:rsidP="00371BA3">
      <w:pPr>
        <w:widowControl w:val="0"/>
        <w:tabs>
          <w:tab w:val="left" w:pos="6083"/>
        </w:tabs>
        <w:suppressAutoHyphens/>
        <w:spacing w:after="0"/>
        <w:rPr>
          <w:lang w:val="ru-RU"/>
        </w:rPr>
      </w:pPr>
    </w:p>
    <w:p w:rsidR="00371BA3" w:rsidRPr="00371BA3" w:rsidRDefault="00371BA3" w:rsidP="00371BA3">
      <w:pPr>
        <w:widowControl w:val="0"/>
        <w:tabs>
          <w:tab w:val="left" w:pos="6083"/>
        </w:tabs>
        <w:suppressAutoHyphens/>
        <w:spacing w:after="0"/>
        <w:rPr>
          <w:lang w:val="ru-RU"/>
        </w:rPr>
        <w:sectPr w:rsidR="00371BA3" w:rsidRPr="00371BA3" w:rsidSect="00484692">
          <w:footerReference w:type="default" r:id="rId8"/>
          <w:pgSz w:w="11906" w:h="16838"/>
          <w:pgMar w:top="851" w:right="850" w:bottom="1134" w:left="1276" w:header="708" w:footer="708" w:gutter="0"/>
          <w:pgNumType w:fmt="numberInDash" w:start="0"/>
          <w:cols w:space="708"/>
          <w:titlePg/>
          <w:docGrid w:linePitch="360"/>
        </w:sectPr>
      </w:pPr>
    </w:p>
    <w:p w:rsidR="00371BA3" w:rsidRPr="00371BA3" w:rsidRDefault="00371BA3" w:rsidP="00371BA3">
      <w:pPr>
        <w:widowControl w:val="0"/>
        <w:tabs>
          <w:tab w:val="left" w:pos="6083"/>
        </w:tabs>
        <w:suppressAutoHyphens/>
        <w:rPr>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jc w:val="center"/>
        <w:rPr>
          <w:rFonts w:ascii="Times New Roman" w:hAnsi="Times New Roman" w:cs="Times New Roman"/>
          <w:sz w:val="34"/>
          <w:szCs w:val="34"/>
          <w:lang w:val="ru-RU"/>
        </w:rPr>
      </w:pPr>
      <w:r w:rsidRPr="00371BA3">
        <w:rPr>
          <w:rFonts w:ascii="Times New Roman" w:hAnsi="Times New Roman" w:cs="Times New Roman"/>
          <w:sz w:val="34"/>
          <w:szCs w:val="34"/>
          <w:lang w:val="ru-RU"/>
        </w:rPr>
        <w:t xml:space="preserve">ПРОГНОЗ </w:t>
      </w:r>
    </w:p>
    <w:p w:rsidR="00371BA3" w:rsidRPr="00371BA3" w:rsidRDefault="00371BA3" w:rsidP="00371BA3">
      <w:pPr>
        <w:widowControl w:val="0"/>
        <w:suppressAutoHyphens/>
        <w:spacing w:after="0" w:line="240" w:lineRule="auto"/>
        <w:jc w:val="center"/>
        <w:rPr>
          <w:rFonts w:ascii="Times New Roman" w:hAnsi="Times New Roman" w:cs="Times New Roman"/>
          <w:sz w:val="34"/>
          <w:szCs w:val="34"/>
          <w:lang w:val="ru-RU"/>
        </w:rPr>
      </w:pPr>
    </w:p>
    <w:p w:rsidR="00371BA3" w:rsidRPr="00371BA3" w:rsidRDefault="00371BA3" w:rsidP="00371BA3">
      <w:pPr>
        <w:widowControl w:val="0"/>
        <w:suppressAutoHyphens/>
        <w:spacing w:after="0" w:line="240" w:lineRule="auto"/>
        <w:jc w:val="center"/>
        <w:rPr>
          <w:rFonts w:ascii="Times New Roman" w:hAnsi="Times New Roman" w:cs="Times New Roman"/>
          <w:sz w:val="34"/>
          <w:szCs w:val="34"/>
          <w:lang w:val="ru-RU"/>
        </w:rPr>
      </w:pPr>
      <w:r w:rsidRPr="00371BA3">
        <w:rPr>
          <w:rFonts w:ascii="Times New Roman" w:hAnsi="Times New Roman" w:cs="Times New Roman"/>
          <w:sz w:val="34"/>
          <w:szCs w:val="34"/>
          <w:lang w:val="ru-RU"/>
        </w:rPr>
        <w:t xml:space="preserve">социально-экономического развития Котельниковского муниципального района Волгоградской области на 2027год и плановый период 2028 и 2029 годов </w:t>
      </w:r>
    </w:p>
    <w:tbl>
      <w:tblPr>
        <w:tblpPr w:leftFromText="180" w:rightFromText="180" w:vertAnchor="page" w:horzAnchor="margin" w:tblpXSpec="center" w:tblpY="1156"/>
        <w:tblW w:w="9889" w:type="dxa"/>
        <w:tblLayout w:type="fixed"/>
        <w:tblLook w:val="0000" w:firstRow="0" w:lastRow="0" w:firstColumn="0" w:lastColumn="0" w:noHBand="0" w:noVBand="0"/>
      </w:tblPr>
      <w:tblGrid>
        <w:gridCol w:w="675"/>
        <w:gridCol w:w="7938"/>
        <w:gridCol w:w="1276"/>
      </w:tblGrid>
      <w:tr w:rsidR="00371BA3" w:rsidRPr="00371BA3" w:rsidTr="00555B51">
        <w:trPr>
          <w:trHeight w:val="528"/>
          <w:tblHeader/>
        </w:trPr>
        <w:tc>
          <w:tcPr>
            <w:tcW w:w="675" w:type="dxa"/>
            <w:tcBorders>
              <w:top w:val="single" w:sz="4" w:space="0" w:color="auto"/>
              <w:left w:val="single" w:sz="4" w:space="0" w:color="auto"/>
              <w:bottom w:val="single" w:sz="4" w:space="0" w:color="auto"/>
              <w:right w:val="single" w:sz="4" w:space="0" w:color="auto"/>
            </w:tcBorders>
          </w:tcPr>
          <w:p w:rsidR="00371BA3" w:rsidRPr="00371BA3" w:rsidRDefault="00371BA3" w:rsidP="00371BA3">
            <w:pPr>
              <w:widowControl w:val="0"/>
              <w:suppressAutoHyphens/>
              <w:spacing w:after="120" w:line="240" w:lineRule="auto"/>
              <w:jc w:val="center"/>
              <w:rPr>
                <w:rFonts w:ascii="Times New Roman" w:eastAsia="Times New Roman" w:hAnsi="Times New Roman" w:cs="Times New Roman"/>
                <w:sz w:val="28"/>
                <w:szCs w:val="28"/>
                <w:lang w:val="ru-RU" w:eastAsia="ru-RU"/>
              </w:rPr>
            </w:pPr>
          </w:p>
        </w:tc>
        <w:tc>
          <w:tcPr>
            <w:tcW w:w="7938" w:type="dxa"/>
            <w:tcBorders>
              <w:top w:val="single" w:sz="4" w:space="0" w:color="auto"/>
              <w:left w:val="single" w:sz="4" w:space="0" w:color="auto"/>
              <w:bottom w:val="single" w:sz="4" w:space="0" w:color="auto"/>
              <w:right w:val="single" w:sz="4" w:space="0" w:color="auto"/>
            </w:tcBorders>
            <w:vAlign w:val="center"/>
          </w:tcPr>
          <w:p w:rsidR="00371BA3" w:rsidRPr="00371BA3" w:rsidRDefault="00371BA3" w:rsidP="00371BA3">
            <w:pPr>
              <w:widowControl w:val="0"/>
              <w:suppressAutoHyphens/>
              <w:spacing w:after="120" w:line="240" w:lineRule="auto"/>
              <w:jc w:val="center"/>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Наименование блока / раздела</w:t>
            </w:r>
          </w:p>
        </w:tc>
        <w:tc>
          <w:tcPr>
            <w:tcW w:w="1276" w:type="dxa"/>
            <w:tcBorders>
              <w:top w:val="single" w:sz="4" w:space="0" w:color="auto"/>
              <w:left w:val="single" w:sz="4" w:space="0" w:color="auto"/>
              <w:bottom w:val="single" w:sz="4" w:space="0" w:color="auto"/>
            </w:tcBorders>
            <w:vAlign w:val="center"/>
          </w:tcPr>
          <w:p w:rsidR="00371BA3" w:rsidRPr="00371BA3" w:rsidRDefault="00371BA3" w:rsidP="00371BA3">
            <w:pPr>
              <w:widowControl w:val="0"/>
              <w:suppressAutoHyphens/>
              <w:spacing w:after="120" w:line="240" w:lineRule="auto"/>
              <w:ind w:left="-57" w:right="-57"/>
              <w:jc w:val="center"/>
              <w:rPr>
                <w:rFonts w:ascii="Times New Roman" w:eastAsia="Times New Roman" w:hAnsi="Times New Roman" w:cs="Times New Roman"/>
                <w:spacing w:val="-4"/>
                <w:sz w:val="28"/>
                <w:szCs w:val="28"/>
                <w:lang w:val="ru-RU" w:eastAsia="ru-RU"/>
              </w:rPr>
            </w:pPr>
            <w:r w:rsidRPr="00371BA3">
              <w:rPr>
                <w:rFonts w:ascii="Times New Roman" w:eastAsia="Times New Roman" w:hAnsi="Times New Roman" w:cs="Times New Roman"/>
                <w:spacing w:val="-4"/>
                <w:sz w:val="28"/>
                <w:szCs w:val="28"/>
                <w:lang w:val="ru-RU" w:eastAsia="ru-RU"/>
              </w:rPr>
              <w:t>Страница</w:t>
            </w:r>
          </w:p>
        </w:tc>
      </w:tr>
      <w:tr w:rsidR="00371BA3" w:rsidRPr="00371BA3" w:rsidTr="00555B51">
        <w:trPr>
          <w:trHeight w:val="165"/>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ВВЕДЕНИЕ</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3</w:t>
            </w:r>
          </w:p>
        </w:tc>
      </w:tr>
      <w:tr w:rsidR="00371BA3" w:rsidRPr="00371BA3" w:rsidTr="00555B51">
        <w:trPr>
          <w:trHeight w:val="528"/>
        </w:trPr>
        <w:tc>
          <w:tcPr>
            <w:tcW w:w="675" w:type="dxa"/>
          </w:tcPr>
          <w:p w:rsidR="00371BA3" w:rsidRPr="00371BA3" w:rsidRDefault="00371BA3" w:rsidP="00371BA3">
            <w:pPr>
              <w:widowControl w:val="0"/>
              <w:suppressAutoHyphens/>
              <w:spacing w:after="120" w:line="240" w:lineRule="auto"/>
              <w:rPr>
                <w:rFonts w:ascii="Times New Roman" w:hAnsi="Times New Roman" w:cs="Times New Roman"/>
                <w:sz w:val="28"/>
                <w:szCs w:val="28"/>
                <w:lang w:val="ru-RU"/>
              </w:rPr>
            </w:pPr>
          </w:p>
        </w:tc>
        <w:tc>
          <w:tcPr>
            <w:tcW w:w="7938" w:type="dxa"/>
          </w:tcPr>
          <w:p w:rsidR="00371BA3" w:rsidRPr="00371BA3" w:rsidRDefault="00371BA3" w:rsidP="00371BA3">
            <w:pPr>
              <w:widowControl w:val="0"/>
              <w:suppressAutoHyphens/>
              <w:spacing w:after="120" w:line="240" w:lineRule="auto"/>
              <w:rPr>
                <w:rFonts w:ascii="Times New Roman" w:eastAsia="Calibri" w:hAnsi="Times New Roman" w:cs="Times New Roman"/>
                <w:sz w:val="28"/>
                <w:szCs w:val="28"/>
                <w:lang w:val="ru-RU"/>
              </w:rPr>
            </w:pP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tc>
      </w:tr>
      <w:tr w:rsidR="00371BA3" w:rsidRPr="00371BA3" w:rsidTr="00555B51">
        <w:trPr>
          <w:trHeight w:val="528"/>
        </w:trPr>
        <w:tc>
          <w:tcPr>
            <w:tcW w:w="675" w:type="dxa"/>
          </w:tcPr>
          <w:p w:rsidR="00371BA3" w:rsidRPr="00371BA3" w:rsidRDefault="00371BA3" w:rsidP="00371BA3">
            <w:pPr>
              <w:widowControl w:val="0"/>
              <w:suppressAutoHyphens/>
              <w:autoSpaceDE w:val="0"/>
              <w:autoSpaceDN w:val="0"/>
              <w:adjustRightInd w:val="0"/>
              <w:spacing w:after="120" w:line="240" w:lineRule="auto"/>
              <w:rPr>
                <w:rFonts w:ascii="Times New Roman" w:hAnsi="Times New Roman" w:cs="Times New Roman"/>
                <w:sz w:val="28"/>
                <w:szCs w:val="28"/>
                <w:lang w:val="ru-RU"/>
              </w:rPr>
            </w:pPr>
            <w:r w:rsidRPr="00371BA3">
              <w:rPr>
                <w:rFonts w:ascii="Times New Roman" w:hAnsi="Times New Roman" w:cs="Times New Roman"/>
                <w:sz w:val="28"/>
                <w:szCs w:val="28"/>
                <w:lang w:val="en-US"/>
              </w:rPr>
              <w:t>1</w:t>
            </w:r>
            <w:r w:rsidRPr="00371BA3">
              <w:rPr>
                <w:rFonts w:ascii="Times New Roman" w:hAnsi="Times New Roman" w:cs="Times New Roman"/>
                <w:sz w:val="28"/>
                <w:szCs w:val="28"/>
                <w:lang w:val="ru-RU"/>
              </w:rPr>
              <w:t>.</w:t>
            </w:r>
          </w:p>
        </w:tc>
        <w:tc>
          <w:tcPr>
            <w:tcW w:w="7938" w:type="dxa"/>
          </w:tcPr>
          <w:p w:rsidR="00371BA3" w:rsidRPr="00371BA3" w:rsidRDefault="00371BA3" w:rsidP="00371BA3">
            <w:pPr>
              <w:widowControl w:val="0"/>
              <w:suppressAutoHyphens/>
              <w:autoSpaceDE w:val="0"/>
              <w:autoSpaceDN w:val="0"/>
              <w:adjustRightInd w:val="0"/>
              <w:spacing w:after="120" w:line="240" w:lineRule="auto"/>
              <w:rPr>
                <w:rFonts w:ascii="Times New Roman" w:hAnsi="Times New Roman" w:cs="Times New Roman"/>
                <w:sz w:val="28"/>
                <w:szCs w:val="28"/>
                <w:lang w:val="ru-RU"/>
              </w:rPr>
            </w:pPr>
            <w:r w:rsidRPr="00371BA3">
              <w:rPr>
                <w:rFonts w:ascii="Times New Roman" w:hAnsi="Times New Roman" w:cs="Times New Roman"/>
                <w:sz w:val="28"/>
                <w:szCs w:val="28"/>
                <w:lang w:val="ru-RU"/>
              </w:rPr>
              <w:t>Демографические показатели</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4</w:t>
            </w:r>
          </w:p>
        </w:tc>
      </w:tr>
      <w:tr w:rsidR="00371BA3" w:rsidRPr="00371BA3" w:rsidTr="00555B51">
        <w:trPr>
          <w:trHeight w:val="581"/>
        </w:trPr>
        <w:tc>
          <w:tcPr>
            <w:tcW w:w="675" w:type="dxa"/>
          </w:tcPr>
          <w:p w:rsidR="00371BA3" w:rsidRPr="00371BA3" w:rsidRDefault="00371BA3" w:rsidP="00371BA3">
            <w:pPr>
              <w:widowControl w:val="0"/>
              <w:suppressAutoHyphens/>
              <w:spacing w:after="120" w:line="240" w:lineRule="auto"/>
              <w:rPr>
                <w:rFonts w:ascii="Times New Roman" w:eastAsia="Times New Roman" w:hAnsi="Times New Roman" w:cs="Times New Roman"/>
                <w:bCs/>
                <w:sz w:val="28"/>
                <w:szCs w:val="28"/>
                <w:lang w:eastAsia="ru-RU"/>
              </w:rPr>
            </w:pPr>
            <w:r w:rsidRPr="00371BA3">
              <w:rPr>
                <w:rFonts w:ascii="Times New Roman" w:eastAsia="Times New Roman" w:hAnsi="Times New Roman" w:cs="Times New Roman"/>
                <w:bCs/>
                <w:sz w:val="28"/>
                <w:szCs w:val="28"/>
                <w:lang w:eastAsia="ru-RU"/>
              </w:rPr>
              <w:t>2.</w:t>
            </w:r>
          </w:p>
        </w:tc>
        <w:tc>
          <w:tcPr>
            <w:tcW w:w="7938" w:type="dxa"/>
          </w:tcPr>
          <w:p w:rsidR="00371BA3" w:rsidRPr="00371BA3" w:rsidRDefault="00371BA3" w:rsidP="00371BA3">
            <w:pPr>
              <w:widowControl w:val="0"/>
              <w:suppressAutoHyphens/>
              <w:spacing w:after="120" w:line="240" w:lineRule="auto"/>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bCs/>
                <w:sz w:val="28"/>
                <w:szCs w:val="28"/>
                <w:lang w:val="ru-RU" w:eastAsia="ru-RU"/>
              </w:rPr>
              <w:t>Промышленное производство</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4</w:t>
            </w:r>
          </w:p>
        </w:tc>
      </w:tr>
      <w:tr w:rsidR="00371BA3" w:rsidRPr="00371BA3" w:rsidTr="00555B51">
        <w:trPr>
          <w:trHeight w:val="528"/>
        </w:trPr>
        <w:tc>
          <w:tcPr>
            <w:tcW w:w="675" w:type="dxa"/>
          </w:tcPr>
          <w:p w:rsidR="00371BA3" w:rsidRPr="00371BA3" w:rsidRDefault="00371BA3" w:rsidP="00371BA3">
            <w:pPr>
              <w:widowControl w:val="0"/>
              <w:suppressAutoHyphens/>
              <w:spacing w:after="120" w:line="240" w:lineRule="auto"/>
              <w:rPr>
                <w:rFonts w:ascii="Times New Roman" w:hAnsi="Times New Roman" w:cs="Times New Roman"/>
                <w:sz w:val="28"/>
                <w:szCs w:val="28"/>
                <w:lang w:val="ru-RU"/>
              </w:rPr>
            </w:pPr>
            <w:r w:rsidRPr="00371BA3">
              <w:rPr>
                <w:rFonts w:ascii="Times New Roman" w:hAnsi="Times New Roman" w:cs="Times New Roman"/>
                <w:sz w:val="28"/>
                <w:szCs w:val="28"/>
                <w:lang w:val="ru-RU"/>
              </w:rPr>
              <w:t>3.</w:t>
            </w:r>
          </w:p>
        </w:tc>
        <w:tc>
          <w:tcPr>
            <w:tcW w:w="7938" w:type="dxa"/>
          </w:tcPr>
          <w:p w:rsidR="00371BA3" w:rsidRPr="00371BA3" w:rsidRDefault="00371BA3" w:rsidP="00371BA3">
            <w:pPr>
              <w:widowControl w:val="0"/>
              <w:suppressAutoHyphens/>
              <w:spacing w:after="120" w:line="240" w:lineRule="auto"/>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Развитие энергетического комплекса</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6</w:t>
            </w:r>
          </w:p>
        </w:tc>
      </w:tr>
      <w:tr w:rsidR="00371BA3" w:rsidRPr="00371BA3" w:rsidTr="00555B51">
        <w:trPr>
          <w:trHeight w:val="528"/>
        </w:trPr>
        <w:tc>
          <w:tcPr>
            <w:tcW w:w="675" w:type="dxa"/>
          </w:tcPr>
          <w:p w:rsidR="00371BA3" w:rsidRPr="00371BA3" w:rsidRDefault="00371BA3" w:rsidP="00371BA3">
            <w:pPr>
              <w:widowControl w:val="0"/>
              <w:shd w:val="clear" w:color="auto" w:fill="FFFFFF" w:themeFill="background1"/>
              <w:suppressAutoHyphens/>
              <w:autoSpaceDE w:val="0"/>
              <w:autoSpaceDN w:val="0"/>
              <w:adjustRightInd w:val="0"/>
              <w:spacing w:after="120" w:line="240" w:lineRule="auto"/>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 xml:space="preserve">4.       </w:t>
            </w:r>
          </w:p>
        </w:tc>
        <w:tc>
          <w:tcPr>
            <w:tcW w:w="7938" w:type="dxa"/>
          </w:tcPr>
          <w:p w:rsidR="00371BA3" w:rsidRPr="00371BA3" w:rsidRDefault="00371BA3" w:rsidP="00371BA3">
            <w:pPr>
              <w:widowControl w:val="0"/>
              <w:shd w:val="clear" w:color="auto" w:fill="FFFFFF" w:themeFill="background1"/>
              <w:suppressAutoHyphens/>
              <w:autoSpaceDE w:val="0"/>
              <w:autoSpaceDN w:val="0"/>
              <w:adjustRightInd w:val="0"/>
              <w:spacing w:after="120" w:line="240" w:lineRule="auto"/>
              <w:ind w:left="-41"/>
              <w:rPr>
                <w:rFonts w:ascii="Times New Roman" w:hAnsi="Times New Roman" w:cs="Times New Roman"/>
                <w:sz w:val="28"/>
                <w:szCs w:val="28"/>
                <w:shd w:val="clear" w:color="auto" w:fill="FFFFFF"/>
                <w:lang w:val="ru-RU"/>
              </w:rPr>
            </w:pPr>
            <w:r w:rsidRPr="00371BA3">
              <w:rPr>
                <w:rFonts w:ascii="Times New Roman" w:hAnsi="Times New Roman" w:cs="Times New Roman"/>
                <w:sz w:val="28"/>
                <w:szCs w:val="28"/>
                <w:shd w:val="clear" w:color="auto" w:fill="FFFFFF"/>
                <w:lang w:val="ru-RU"/>
              </w:rPr>
              <w:t>Газификация объектов социального назначения</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6</w:t>
            </w:r>
          </w:p>
        </w:tc>
      </w:tr>
      <w:tr w:rsidR="00371BA3" w:rsidRPr="00371BA3" w:rsidTr="00555B51">
        <w:trPr>
          <w:trHeight w:val="528"/>
        </w:trPr>
        <w:tc>
          <w:tcPr>
            <w:tcW w:w="675" w:type="dxa"/>
          </w:tcPr>
          <w:p w:rsidR="00371BA3" w:rsidRPr="00371BA3" w:rsidRDefault="00371BA3" w:rsidP="00371BA3">
            <w:pPr>
              <w:widowControl w:val="0"/>
              <w:shd w:val="clear" w:color="auto" w:fill="FFFFFF" w:themeFill="background1"/>
              <w:suppressAutoHyphens/>
              <w:spacing w:after="120" w:line="240" w:lineRule="auto"/>
              <w:rPr>
                <w:rFonts w:ascii="Times New Roman" w:hAnsi="Times New Roman" w:cs="Times New Roman"/>
                <w:sz w:val="28"/>
                <w:szCs w:val="28"/>
                <w:lang w:val="ru-RU"/>
              </w:rPr>
            </w:pPr>
            <w:r w:rsidRPr="00371BA3">
              <w:rPr>
                <w:rFonts w:ascii="Times New Roman" w:hAnsi="Times New Roman" w:cs="Times New Roman"/>
                <w:sz w:val="28"/>
                <w:szCs w:val="28"/>
                <w:lang w:val="ru-RU"/>
              </w:rPr>
              <w:t>5.</w:t>
            </w:r>
          </w:p>
        </w:tc>
        <w:tc>
          <w:tcPr>
            <w:tcW w:w="7938" w:type="dxa"/>
          </w:tcPr>
          <w:p w:rsidR="00371BA3" w:rsidRPr="00371BA3" w:rsidRDefault="00371BA3" w:rsidP="00371BA3">
            <w:pPr>
              <w:widowControl w:val="0"/>
              <w:shd w:val="clear" w:color="auto" w:fill="FFFFFF" w:themeFill="background1"/>
              <w:suppressAutoHyphens/>
              <w:spacing w:after="120" w:line="240" w:lineRule="auto"/>
              <w:rPr>
                <w:rFonts w:ascii="Times New Roman" w:hAnsi="Times New Roman" w:cs="Times New Roman"/>
                <w:sz w:val="28"/>
                <w:szCs w:val="28"/>
                <w:lang w:val="ru-RU"/>
              </w:rPr>
            </w:pPr>
            <w:r w:rsidRPr="00371BA3">
              <w:rPr>
                <w:rFonts w:ascii="Times New Roman" w:hAnsi="Times New Roman" w:cs="Times New Roman"/>
                <w:sz w:val="28"/>
                <w:szCs w:val="28"/>
                <w:lang w:val="ru-RU"/>
              </w:rPr>
              <w:t>Благоустройство</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6</w:t>
            </w:r>
          </w:p>
        </w:tc>
      </w:tr>
      <w:tr w:rsidR="00371BA3" w:rsidRPr="00371BA3" w:rsidTr="00555B51">
        <w:trPr>
          <w:trHeight w:val="528"/>
        </w:trPr>
        <w:tc>
          <w:tcPr>
            <w:tcW w:w="675" w:type="dxa"/>
          </w:tcPr>
          <w:p w:rsidR="00371BA3" w:rsidRPr="00371BA3" w:rsidRDefault="00371BA3" w:rsidP="00371BA3">
            <w:pPr>
              <w:widowControl w:val="0"/>
              <w:suppressAutoHyphens/>
              <w:spacing w:after="120" w:line="240" w:lineRule="auto"/>
              <w:rPr>
                <w:rFonts w:ascii="Times New Roman" w:hAnsi="Times New Roman" w:cs="Times New Roman"/>
                <w:sz w:val="28"/>
                <w:szCs w:val="28"/>
                <w:lang w:val="ru-RU"/>
              </w:rPr>
            </w:pPr>
            <w:r w:rsidRPr="00371BA3">
              <w:rPr>
                <w:rFonts w:ascii="Times New Roman" w:hAnsi="Times New Roman" w:cs="Times New Roman"/>
                <w:sz w:val="28"/>
                <w:szCs w:val="28"/>
                <w:lang w:val="ru-RU"/>
              </w:rPr>
              <w:t>6.</w:t>
            </w:r>
          </w:p>
        </w:tc>
        <w:tc>
          <w:tcPr>
            <w:tcW w:w="7938" w:type="dxa"/>
          </w:tcPr>
          <w:p w:rsidR="00371BA3" w:rsidRPr="00371BA3" w:rsidRDefault="00371BA3" w:rsidP="00371BA3">
            <w:pPr>
              <w:widowControl w:val="0"/>
              <w:suppressAutoHyphens/>
              <w:spacing w:after="120" w:line="240" w:lineRule="auto"/>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Дорожное хозяйство</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8</w:t>
            </w:r>
          </w:p>
        </w:tc>
      </w:tr>
      <w:tr w:rsidR="00371BA3" w:rsidRPr="00371BA3" w:rsidTr="00555B51">
        <w:trPr>
          <w:trHeight w:val="206"/>
        </w:trPr>
        <w:tc>
          <w:tcPr>
            <w:tcW w:w="675" w:type="dxa"/>
          </w:tcPr>
          <w:p w:rsidR="00371BA3" w:rsidRPr="00371BA3" w:rsidRDefault="00371BA3" w:rsidP="00371BA3">
            <w:pPr>
              <w:widowControl w:val="0"/>
              <w:suppressAutoHyphens/>
              <w:autoSpaceDE w:val="0"/>
              <w:autoSpaceDN w:val="0"/>
              <w:adjustRightInd w:val="0"/>
              <w:spacing w:after="120" w:line="240" w:lineRule="auto"/>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7.</w:t>
            </w:r>
          </w:p>
        </w:tc>
        <w:tc>
          <w:tcPr>
            <w:tcW w:w="7938" w:type="dxa"/>
          </w:tcPr>
          <w:p w:rsidR="00371BA3" w:rsidRPr="00371BA3" w:rsidRDefault="00371BA3" w:rsidP="00371BA3">
            <w:pPr>
              <w:widowControl w:val="0"/>
              <w:suppressAutoHyphens/>
              <w:autoSpaceDE w:val="0"/>
              <w:autoSpaceDN w:val="0"/>
              <w:adjustRightInd w:val="0"/>
              <w:spacing w:after="120" w:line="240" w:lineRule="auto"/>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Сельское хозяйство</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8</w:t>
            </w:r>
          </w:p>
        </w:tc>
      </w:tr>
      <w:tr w:rsidR="00371BA3" w:rsidRPr="00371BA3" w:rsidTr="00555B51">
        <w:trPr>
          <w:trHeight w:val="206"/>
        </w:trPr>
        <w:tc>
          <w:tcPr>
            <w:tcW w:w="675" w:type="dxa"/>
          </w:tcPr>
          <w:p w:rsidR="00371BA3" w:rsidRPr="00371BA3" w:rsidRDefault="00371BA3" w:rsidP="00371BA3">
            <w:pPr>
              <w:widowControl w:val="0"/>
              <w:suppressAutoHyphens/>
              <w:spacing w:after="120" w:line="240" w:lineRule="auto"/>
              <w:contextualSpacing/>
              <w:rPr>
                <w:rFonts w:ascii="Times New Roman" w:eastAsia="Times New Roman" w:hAnsi="Times New Roman" w:cs="Times New Roman"/>
                <w:color w:val="000000"/>
                <w:sz w:val="28"/>
                <w:szCs w:val="28"/>
                <w:lang w:val="ru-RU" w:eastAsia="zh-CN"/>
              </w:rPr>
            </w:pPr>
            <w:r w:rsidRPr="00371BA3">
              <w:rPr>
                <w:rFonts w:ascii="Times New Roman" w:eastAsia="Times New Roman" w:hAnsi="Times New Roman" w:cs="Times New Roman"/>
                <w:color w:val="000000"/>
                <w:sz w:val="28"/>
                <w:szCs w:val="28"/>
                <w:lang w:val="ru-RU" w:eastAsia="zh-CN"/>
              </w:rPr>
              <w:t>8.</w:t>
            </w:r>
          </w:p>
        </w:tc>
        <w:tc>
          <w:tcPr>
            <w:tcW w:w="7938" w:type="dxa"/>
          </w:tcPr>
          <w:p w:rsidR="00371BA3" w:rsidRPr="00371BA3" w:rsidRDefault="00371BA3" w:rsidP="00371BA3">
            <w:pPr>
              <w:widowControl w:val="0"/>
              <w:suppressAutoHyphens/>
              <w:spacing w:after="120" w:line="240" w:lineRule="auto"/>
              <w:contextualSpacing/>
              <w:rPr>
                <w:rFonts w:ascii="Times New Roman" w:eastAsia="Times New Roman" w:hAnsi="Times New Roman" w:cs="Times New Roman"/>
                <w:color w:val="000000"/>
                <w:sz w:val="28"/>
                <w:szCs w:val="28"/>
                <w:lang w:val="ru-RU" w:eastAsia="zh-CN"/>
              </w:rPr>
            </w:pPr>
            <w:r w:rsidRPr="00371BA3">
              <w:rPr>
                <w:rFonts w:ascii="Times New Roman" w:eastAsia="Times New Roman" w:hAnsi="Times New Roman" w:cs="Times New Roman"/>
                <w:color w:val="000000"/>
                <w:sz w:val="28"/>
                <w:szCs w:val="28"/>
                <w:lang w:val="ru-RU" w:eastAsia="zh-CN"/>
              </w:rPr>
              <w:t>Строительство</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10</w:t>
            </w:r>
          </w:p>
        </w:tc>
      </w:tr>
      <w:tr w:rsidR="00371BA3" w:rsidRPr="00371BA3" w:rsidTr="00555B51">
        <w:trPr>
          <w:trHeight w:val="206"/>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9.</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Потребительский рынок</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12</w:t>
            </w:r>
          </w:p>
        </w:tc>
      </w:tr>
      <w:tr w:rsidR="00371BA3" w:rsidRPr="00371BA3" w:rsidTr="00555B51">
        <w:trPr>
          <w:trHeight w:val="164"/>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10.</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Предпринимательство</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13</w:t>
            </w:r>
          </w:p>
        </w:tc>
      </w:tr>
      <w:tr w:rsidR="00371BA3" w:rsidRPr="00371BA3" w:rsidTr="00555B51">
        <w:trPr>
          <w:trHeight w:val="164"/>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11.</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Инвестиционная деятельность</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15</w:t>
            </w:r>
          </w:p>
        </w:tc>
      </w:tr>
      <w:tr w:rsidR="00371BA3" w:rsidRPr="00371BA3" w:rsidTr="00555B51">
        <w:trPr>
          <w:trHeight w:val="164"/>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12.</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Денежные доходы и занятость населения</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16</w:t>
            </w: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tc>
      </w:tr>
      <w:tr w:rsidR="00371BA3" w:rsidRPr="00371BA3" w:rsidTr="00555B51">
        <w:trPr>
          <w:trHeight w:val="164"/>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14.</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Развитие образования</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19</w:t>
            </w:r>
          </w:p>
        </w:tc>
      </w:tr>
      <w:tr w:rsidR="00371BA3" w:rsidRPr="00371BA3" w:rsidTr="00555B51">
        <w:trPr>
          <w:trHeight w:val="148"/>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15.</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Развитие здравоохранения</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22</w:t>
            </w:r>
          </w:p>
        </w:tc>
      </w:tr>
      <w:tr w:rsidR="00371BA3" w:rsidRPr="00371BA3" w:rsidTr="00555B51">
        <w:trPr>
          <w:trHeight w:val="234"/>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16.</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Развитие культуры</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23</w:t>
            </w:r>
          </w:p>
        </w:tc>
      </w:tr>
      <w:tr w:rsidR="00371BA3" w:rsidRPr="00371BA3" w:rsidTr="00555B51">
        <w:trPr>
          <w:trHeight w:val="185"/>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17.</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Развитие физической культуры и спорта</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25</w:t>
            </w:r>
          </w:p>
        </w:tc>
      </w:tr>
      <w:tr w:rsidR="00371BA3" w:rsidRPr="00371BA3" w:rsidTr="00555B51">
        <w:trPr>
          <w:trHeight w:val="285"/>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18.</w:t>
            </w: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 xml:space="preserve">Развитие муниципального имущественного комплекса </w:t>
            </w: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25</w:t>
            </w: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tc>
      </w:tr>
      <w:tr w:rsidR="00371BA3" w:rsidRPr="00371BA3" w:rsidTr="00555B51">
        <w:trPr>
          <w:trHeight w:val="170"/>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tc>
      </w:tr>
      <w:tr w:rsidR="00371BA3" w:rsidRPr="00371BA3" w:rsidTr="00555B51">
        <w:trPr>
          <w:trHeight w:val="170"/>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tc>
      </w:tr>
      <w:tr w:rsidR="00371BA3" w:rsidRPr="00371BA3" w:rsidTr="00555B51">
        <w:trPr>
          <w:trHeight w:val="170"/>
        </w:trPr>
        <w:tc>
          <w:tcPr>
            <w:tcW w:w="675"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tc>
        <w:tc>
          <w:tcPr>
            <w:tcW w:w="7938" w:type="dxa"/>
          </w:tcPr>
          <w:p w:rsidR="00371BA3" w:rsidRPr="00371BA3" w:rsidRDefault="00371BA3" w:rsidP="00371BA3">
            <w:pPr>
              <w:widowControl w:val="0"/>
              <w:suppressAutoHyphens/>
              <w:spacing w:after="120" w:line="240" w:lineRule="auto"/>
              <w:jc w:val="both"/>
              <w:rPr>
                <w:rFonts w:ascii="Times New Roman" w:eastAsia="Times New Roman" w:hAnsi="Times New Roman" w:cs="Times New Roman"/>
                <w:sz w:val="28"/>
                <w:szCs w:val="28"/>
                <w:lang w:val="ru-RU" w:eastAsia="ru-RU"/>
              </w:rPr>
            </w:pPr>
          </w:p>
        </w:tc>
        <w:tc>
          <w:tcPr>
            <w:tcW w:w="1276" w:type="dxa"/>
          </w:tcPr>
          <w:p w:rsidR="00371BA3" w:rsidRPr="00371BA3" w:rsidRDefault="00371BA3" w:rsidP="00371BA3">
            <w:pPr>
              <w:widowControl w:val="0"/>
              <w:suppressAutoHyphens/>
              <w:spacing w:after="120" w:line="240" w:lineRule="auto"/>
              <w:jc w:val="right"/>
              <w:rPr>
                <w:rFonts w:ascii="Times New Roman" w:eastAsia="Times New Roman" w:hAnsi="Times New Roman" w:cs="Times New Roman"/>
                <w:sz w:val="28"/>
                <w:szCs w:val="28"/>
                <w:lang w:val="ru-RU" w:eastAsia="ru-RU"/>
              </w:rPr>
            </w:pPr>
          </w:p>
        </w:tc>
      </w:tr>
    </w:tbl>
    <w:p w:rsidR="00371BA3" w:rsidRPr="00371BA3" w:rsidRDefault="00371BA3" w:rsidP="00371BA3">
      <w:pPr>
        <w:widowControl w:val="0"/>
        <w:suppressAutoHyphens/>
        <w:spacing w:after="0" w:line="240" w:lineRule="auto"/>
        <w:ind w:firstLine="567"/>
        <w:jc w:val="both"/>
        <w:rPr>
          <w:rFonts w:ascii="Times New Roman" w:hAnsi="Times New Roman" w:cs="Times New Roman"/>
          <w:b/>
          <w:sz w:val="34"/>
          <w:szCs w:val="34"/>
          <w:lang w:val="ru-RU"/>
        </w:rPr>
      </w:pPr>
    </w:p>
    <w:p w:rsidR="00371BA3" w:rsidRPr="00371BA3" w:rsidRDefault="00371BA3" w:rsidP="00371BA3">
      <w:pPr>
        <w:widowControl w:val="0"/>
        <w:suppressAutoHyphens/>
        <w:spacing w:after="0" w:line="240" w:lineRule="auto"/>
        <w:jc w:val="center"/>
        <w:rPr>
          <w:rFonts w:ascii="Times New Roman" w:hAnsi="Times New Roman" w:cs="Times New Roman"/>
          <w:sz w:val="28"/>
          <w:szCs w:val="28"/>
          <w:lang w:val="ru-RU"/>
        </w:rPr>
      </w:pPr>
    </w:p>
    <w:p w:rsidR="00371BA3" w:rsidRPr="00371BA3" w:rsidRDefault="00371BA3" w:rsidP="00371BA3">
      <w:pPr>
        <w:widowControl w:val="0"/>
        <w:suppressAutoHyphens/>
        <w:spacing w:after="0" w:line="240" w:lineRule="auto"/>
        <w:jc w:val="center"/>
        <w:rPr>
          <w:rFonts w:ascii="Times New Roman" w:hAnsi="Times New Roman" w:cs="Times New Roman"/>
          <w:sz w:val="28"/>
          <w:szCs w:val="28"/>
          <w:lang w:val="ru-RU"/>
        </w:rPr>
      </w:pPr>
      <w:r w:rsidRPr="00371BA3">
        <w:rPr>
          <w:rFonts w:ascii="Times New Roman" w:hAnsi="Times New Roman" w:cs="Times New Roman"/>
          <w:sz w:val="28"/>
          <w:szCs w:val="28"/>
          <w:lang w:val="ru-RU"/>
        </w:rPr>
        <w:t>ВВЕДЕНИЕ</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Прогноз социально-экономического развития Котельниковского муниципального района Волгоградской области (далее − Прогноз) на 2027 год и плановый период 2028 и 2029 годов разработан на основе одобренных Правительством Российской Федерации уточненных сценарных условий функционирования экономики Российской Федерации, предварительного прогноза социально-экономического развития Волгоградской области на 2027 год и плановый период 2028 и 2029 годов по базовому варианту, анализа социально-экономического развития района в 2025 году и ожидаемых итогов развития в 2026 году с учетом прогнозных материалов.</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Экономика Котельниковского муниципального района, как и Волгоградской области и России в целом, продолжает развиваться в условиях противодействия последствий введенных со стороны США и ряда зарубежных стран ограничений в отношении товаров, продукции, произведенных в России.</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В прошедшие четыре года пройден этап успешной первичной адаптации российской экономики к санкционному давлению. Задача текущего это – переход к долгосрочному экономическому росту путем структурной трансформации экономики. Для достижения этой глобальной задачи Президентом Российской Федерации В.В. Путиным принят Указ о национальных целях развития Российской Федерации до 2036 года ( 7 мая 2024 г. № 309), определяющий текущие приоритеты и траекторию социально-экономического развития страны. С целью достижения поставленных Президентом национальных целей Правительством Российской Федерации ведется формирование Единого плана по достижению национальных целей развития Российской Федерации на период до 2030 года и на перспективу до 2036 года, а также разработан портфель новых национальных проектов, в том числе национальных проектов по обеспечению технологического лидерства. В рамках национальных проектов и мероприятий Единого плана будет реализовываться комплекс мероприятий, направленный на формирование экономики, предложения улучшения качества жизни и развитие человеческого капитала.</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При разработке прогноза Котельниковского муниципального района учитывалась необходимость  достижения целевых показателей и задач, определенных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и реализация новых национальных проектов.</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В ходе составления прогноза социально-экономического развития были использованы:</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отчетные данные предыдущих лет Волгоградстата, Управления Федеральной налоговой службы по Волгоградской области, данные паспорта </w:t>
      </w:r>
      <w:r w:rsidRPr="00371BA3">
        <w:rPr>
          <w:rFonts w:ascii="Times New Roman" w:hAnsi="Times New Roman" w:cs="Times New Roman"/>
          <w:sz w:val="28"/>
          <w:szCs w:val="28"/>
          <w:lang w:val="ru-RU"/>
        </w:rPr>
        <w:lastRenderedPageBreak/>
        <w:t>Котельниковского муниципального района;</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учетные данные структурных подразделений администрации Котельниковского муниципального района;</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другая информация, предоставляемая в установленном законодательством порядке органами государственной власти и местного самоуправления, а также организациями и хозяйствующими субъектами, действующими на территории района.</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Основной целью социально-экономического развития Котельниковского муниципального района является повышение качества муниципальных услуг, предоставляемых сельским жителям, роста денежных доходов населения, сокращения доли населения с доходами ниже прожиточного минимума, а также поддержку семей с детьми за счет улучшения качества жизни молодых семей и семей с детьми, решения  жилищных проблем семей, формирования условий для увеличения ожидаемой продолжительности здоровой жизни, улучшение качества жизни и развитие человеческого капитала.</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hAnsi="Times New Roman" w:cs="Times New Roman"/>
          <w:sz w:val="28"/>
          <w:szCs w:val="28"/>
          <w:lang w:val="ru-RU"/>
        </w:rPr>
        <w:t xml:space="preserve">В прогнозном периоде существенный вклад в экономический рост будет вносить промышленность, преимущественно благодаря наращиванию объемов произведенной и отгруженной продукции (калийных удобрений) обрабатывающих производств (ООО "ЕвроХим-ВолгаКалий"). Прогноз разработан по </w:t>
      </w:r>
      <w:r w:rsidRPr="00371BA3">
        <w:rPr>
          <w:rFonts w:ascii="Times New Roman" w:hAnsi="Times New Roman" w:cs="Times New Roman"/>
          <w:color w:val="000000"/>
          <w:sz w:val="28"/>
          <w:szCs w:val="28"/>
          <w:lang w:val="ru-RU"/>
        </w:rPr>
        <w:t>базовому варианту, являющемуся основой для</w:t>
      </w:r>
      <w:r w:rsidRPr="00371BA3">
        <w:rPr>
          <w:rFonts w:ascii="Times New Roman" w:eastAsia="Times New Roman" w:hAnsi="Times New Roman" w:cs="Times New Roman"/>
          <w:sz w:val="28"/>
          <w:szCs w:val="28"/>
          <w:lang w:val="ru-RU" w:eastAsia="ru-RU"/>
        </w:rPr>
        <w:t xml:space="preserve"> формирования проекта бюджета Котельниковского муниципального района на 2027 год и на плановый период 2028 и 2029 годов.</w:t>
      </w:r>
    </w:p>
    <w:p w:rsidR="00371BA3" w:rsidRPr="00371BA3" w:rsidRDefault="00371BA3" w:rsidP="00371BA3">
      <w:pPr>
        <w:widowControl w:val="0"/>
        <w:shd w:val="clear" w:color="auto" w:fill="FDFDFD"/>
        <w:suppressAutoHyphens/>
        <w:spacing w:after="0" w:line="240" w:lineRule="auto"/>
        <w:ind w:firstLine="567"/>
        <w:jc w:val="both"/>
        <w:textAlignment w:val="baseline"/>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0"/>
        <w:jc w:val="center"/>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w:t>
      </w:r>
    </w:p>
    <w:p w:rsidR="00371BA3" w:rsidRPr="00371BA3" w:rsidRDefault="00371BA3" w:rsidP="00371BA3">
      <w:pPr>
        <w:widowControl w:val="0"/>
        <w:shd w:val="clear" w:color="auto" w:fill="FFFFFF" w:themeFill="background1"/>
        <w:suppressAutoHyphens/>
        <w:autoSpaceDE w:val="0"/>
        <w:autoSpaceDN w:val="0"/>
        <w:adjustRightInd w:val="0"/>
        <w:spacing w:after="0" w:line="240" w:lineRule="auto"/>
        <w:jc w:val="center"/>
        <w:rPr>
          <w:rFonts w:ascii="Times New Roman" w:eastAsia="Calibri" w:hAnsi="Times New Roman" w:cs="Times New Roman"/>
          <w:b/>
          <w:sz w:val="28"/>
          <w:szCs w:val="28"/>
          <w:lang w:val="ru-RU"/>
        </w:rPr>
      </w:pPr>
      <w:r w:rsidRPr="00371BA3">
        <w:rPr>
          <w:rFonts w:ascii="Times New Roman" w:eastAsia="Calibri" w:hAnsi="Times New Roman" w:cs="Times New Roman"/>
          <w:b/>
          <w:sz w:val="28"/>
          <w:szCs w:val="28"/>
          <w:lang w:val="ru-RU"/>
        </w:rPr>
        <w:t>Демографические показатели</w:t>
      </w:r>
    </w:p>
    <w:p w:rsidR="00371BA3" w:rsidRPr="00371BA3" w:rsidRDefault="00371BA3" w:rsidP="00371BA3">
      <w:pPr>
        <w:widowControl w:val="0"/>
        <w:shd w:val="clear" w:color="auto" w:fill="FFFFFF" w:themeFill="background1"/>
        <w:suppressAutoHyphens/>
        <w:autoSpaceDE w:val="0"/>
        <w:autoSpaceDN w:val="0"/>
        <w:adjustRightInd w:val="0"/>
        <w:spacing w:after="0" w:line="240" w:lineRule="auto"/>
        <w:jc w:val="center"/>
        <w:rPr>
          <w:rFonts w:ascii="Times New Roman" w:eastAsia="Calibri" w:hAnsi="Times New Roman" w:cs="Times New Roman"/>
          <w:b/>
          <w:sz w:val="28"/>
          <w:szCs w:val="28"/>
          <w:lang w:val="ru-RU"/>
        </w:rPr>
      </w:pPr>
    </w:p>
    <w:p w:rsidR="00371BA3" w:rsidRPr="00371BA3" w:rsidRDefault="00371BA3" w:rsidP="00371BA3">
      <w:pPr>
        <w:widowControl w:val="0"/>
        <w:shd w:val="clear" w:color="auto" w:fill="FFFFFF" w:themeFill="background1"/>
        <w:suppressAutoHyphens/>
        <w:autoSpaceDE w:val="0"/>
        <w:autoSpaceDN w:val="0"/>
        <w:adjustRightInd w:val="0"/>
        <w:spacing w:after="0" w:line="240" w:lineRule="auto"/>
        <w:jc w:val="both"/>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 xml:space="preserve">         Современная демографическая ситуация в Российской Федерации характеризуется сохранением демографических рисков, таких как: снижение численности молодых женщин, на долю которых приходится основное число рождений; откладывание рождений на более поздние годы и смещение структуры населения в сторону старших возрастных категорий.</w:t>
      </w:r>
    </w:p>
    <w:p w:rsidR="00371BA3" w:rsidRPr="00371BA3" w:rsidRDefault="00371BA3" w:rsidP="00371BA3">
      <w:pPr>
        <w:widowControl w:val="0"/>
        <w:shd w:val="clear" w:color="auto" w:fill="FFFFFF" w:themeFill="background1"/>
        <w:suppressAutoHyphens/>
        <w:autoSpaceDE w:val="0"/>
        <w:autoSpaceDN w:val="0"/>
        <w:adjustRightInd w:val="0"/>
        <w:spacing w:after="0" w:line="240" w:lineRule="auto"/>
        <w:jc w:val="both"/>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 xml:space="preserve">          Демографическая ситуация в Котельниковском муниципальном районе остается сложной, характеризуется естественной убылью населения, что обусловлено превышением числа умерших над числом родившихся, а также миграционной убылью.</w:t>
      </w:r>
    </w:p>
    <w:p w:rsidR="00371BA3" w:rsidRPr="00371BA3" w:rsidRDefault="00371BA3" w:rsidP="00371BA3">
      <w:pPr>
        <w:widowControl w:val="0"/>
        <w:shd w:val="clear" w:color="auto" w:fill="FFFFFF" w:themeFill="background1"/>
        <w:suppressAutoHyphens/>
        <w:autoSpaceDE w:val="0"/>
        <w:autoSpaceDN w:val="0"/>
        <w:adjustRightInd w:val="0"/>
        <w:spacing w:after="0" w:line="240" w:lineRule="auto"/>
        <w:jc w:val="both"/>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 xml:space="preserve">          Численность населения Котельниковского муниципального района по состоянию на 01.01.2025 года составила 36801 человек.</w:t>
      </w:r>
    </w:p>
    <w:p w:rsidR="00371BA3" w:rsidRPr="00371BA3" w:rsidRDefault="00371BA3" w:rsidP="00371BA3">
      <w:pPr>
        <w:widowControl w:val="0"/>
        <w:shd w:val="clear" w:color="auto" w:fill="FFFFFF" w:themeFill="background1"/>
        <w:suppressAutoHyphens/>
        <w:autoSpaceDE w:val="0"/>
        <w:autoSpaceDN w:val="0"/>
        <w:adjustRightInd w:val="0"/>
        <w:spacing w:after="0" w:line="240" w:lineRule="auto"/>
        <w:jc w:val="center"/>
        <w:rPr>
          <w:rFonts w:ascii="Times New Roman" w:eastAsia="Calibri" w:hAnsi="Times New Roman" w:cs="Times New Roman"/>
          <w:b/>
          <w:sz w:val="28"/>
          <w:szCs w:val="28"/>
          <w:lang w:val="ru-RU"/>
        </w:rPr>
      </w:pPr>
    </w:p>
    <w:p w:rsidR="00371BA3" w:rsidRPr="00371BA3" w:rsidRDefault="00371BA3" w:rsidP="00371BA3">
      <w:pPr>
        <w:widowControl w:val="0"/>
        <w:shd w:val="clear" w:color="auto" w:fill="FFFFFF" w:themeFill="background1"/>
        <w:suppressAutoHyphens/>
        <w:autoSpaceDE w:val="0"/>
        <w:autoSpaceDN w:val="0"/>
        <w:adjustRightInd w:val="0"/>
        <w:spacing w:after="0" w:line="240" w:lineRule="auto"/>
        <w:ind w:firstLine="567"/>
        <w:jc w:val="center"/>
        <w:rPr>
          <w:rFonts w:ascii="Times New Roman" w:hAnsi="Times New Roman" w:cs="Times New Roman"/>
          <w:sz w:val="28"/>
          <w:szCs w:val="28"/>
          <w:shd w:val="clear" w:color="auto" w:fill="FFFFFF"/>
          <w:lang w:val="ru-RU"/>
        </w:rPr>
      </w:pPr>
    </w:p>
    <w:p w:rsidR="00371BA3" w:rsidRPr="00371BA3" w:rsidRDefault="00371BA3" w:rsidP="00371BA3">
      <w:pPr>
        <w:widowControl w:val="0"/>
        <w:suppressAutoHyphens/>
        <w:spacing w:after="0"/>
        <w:jc w:val="center"/>
        <w:rPr>
          <w:rFonts w:ascii="Times New Roman" w:eastAsia="Calibri" w:hAnsi="Times New Roman" w:cs="Times New Roman"/>
          <w:sz w:val="28"/>
          <w:szCs w:val="28"/>
          <w:lang w:val="ru-RU"/>
        </w:rPr>
      </w:pPr>
      <w:r w:rsidRPr="00371BA3">
        <w:rPr>
          <w:rFonts w:ascii="Times New Roman" w:hAnsi="Times New Roman" w:cs="Times New Roman"/>
          <w:b/>
          <w:sz w:val="28"/>
          <w:szCs w:val="28"/>
          <w:lang w:val="ru-RU"/>
        </w:rPr>
        <w:t>Промышленное производство</w:t>
      </w:r>
    </w:p>
    <w:p w:rsidR="00371BA3" w:rsidRPr="00371BA3" w:rsidRDefault="00371BA3" w:rsidP="00371BA3">
      <w:pPr>
        <w:widowControl w:val="0"/>
        <w:suppressAutoHyphens/>
        <w:spacing w:after="0"/>
        <w:ind w:firstLine="709"/>
        <w:jc w:val="both"/>
        <w:rPr>
          <w:rFonts w:ascii="Times New Roman" w:eastAsia="Calibri" w:hAnsi="Times New Roman" w:cs="Times New Roman"/>
          <w:b/>
          <w:sz w:val="28"/>
          <w:szCs w:val="28"/>
          <w:lang w:val="ru-RU"/>
        </w:rPr>
      </w:pPr>
    </w:p>
    <w:p w:rsidR="00371BA3" w:rsidRPr="00371BA3" w:rsidRDefault="00371BA3" w:rsidP="00371BA3">
      <w:pPr>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В статистическом регистре по Котельниковскому району учтено 24 промышленных предприятий, из них 14 отнесено к крупным и средним. Из общей численности предприятий 1 предприятие относится к добыче </w:t>
      </w:r>
      <w:r w:rsidRPr="00371BA3">
        <w:rPr>
          <w:rFonts w:ascii="Times New Roman" w:hAnsi="Times New Roman" w:cs="Times New Roman"/>
          <w:sz w:val="28"/>
          <w:szCs w:val="28"/>
          <w:lang w:val="ru-RU"/>
        </w:rPr>
        <w:lastRenderedPageBreak/>
        <w:t>полезных ископаемых, 8 предприятий – обрабатывающих производств, 1 предприятие – обеспечение электрической энергией, газом, паром; кондиционирование воздуха; 14 предприятий – водоснабжение; водоотведение, организация сбора и утилизация отходов, деятельность по ликвидации загрязнений.</w:t>
      </w:r>
    </w:p>
    <w:p w:rsidR="00371BA3" w:rsidRPr="00371BA3" w:rsidRDefault="00371BA3" w:rsidP="00371BA3">
      <w:pPr>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Численность занятых в сфере промышленности района составила 3236 человек.</w:t>
      </w:r>
    </w:p>
    <w:p w:rsidR="00371BA3" w:rsidRPr="00371BA3" w:rsidRDefault="00371BA3" w:rsidP="00371BA3">
      <w:pPr>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К предприятиям добывающей отрасли относится 1 предприятие – ООО "Южное месторождение строительных песков" (осуществляет добычу строительных песков). Предприятие относится к микробизнесу (численность работающих – 6 человек). Сведения об отгрузке продукции предприятием не предоставляются. </w:t>
      </w:r>
    </w:p>
    <w:p w:rsidR="00371BA3" w:rsidRPr="00371BA3" w:rsidRDefault="00371BA3" w:rsidP="00371BA3">
      <w:pPr>
        <w:spacing w:after="0" w:line="240" w:lineRule="auto"/>
        <w:ind w:firstLine="567"/>
        <w:jc w:val="both"/>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По итогам 2025 года предприятиями обрабатывающих производств отгружено продукции собственного производства, выполнено работ и услуг собственными силами на общую сумму 28,0 млрд. рублей, что на 54,4% больше уровня 2024 года. Рост обусловлен предоставлением сведений по отгрузке продукции ООО "ЕвроХим-ВолгаКалий" на сумму 27,0 млрд. рублей.</w:t>
      </w:r>
    </w:p>
    <w:p w:rsidR="00371BA3" w:rsidRPr="00371BA3" w:rsidRDefault="00371BA3" w:rsidP="00371BA3">
      <w:pPr>
        <w:widowControl w:val="0"/>
        <w:suppressAutoHyphens/>
        <w:spacing w:after="0" w:line="240" w:lineRule="auto"/>
        <w:ind w:firstLine="567"/>
        <w:jc w:val="both"/>
        <w:rPr>
          <w:rFonts w:ascii="Times New Roman" w:hAnsi="Times New Roman" w:cs="Times New Roman"/>
          <w:color w:val="000000"/>
          <w:sz w:val="28"/>
          <w:szCs w:val="28"/>
          <w:lang w:val="ru-RU"/>
        </w:rPr>
      </w:pPr>
      <w:r w:rsidRPr="00371BA3">
        <w:rPr>
          <w:rFonts w:ascii="Times New Roman" w:hAnsi="Times New Roman" w:cs="Times New Roman"/>
          <w:color w:val="000000"/>
          <w:sz w:val="28"/>
          <w:szCs w:val="28"/>
          <w:lang w:val="ru-RU"/>
        </w:rPr>
        <w:t>Производство машин и оборудования, не включенных в другие группировки, в районе осуществляют: ООО "Мелиоратор"</w:t>
      </w:r>
      <w:r w:rsidRPr="00371BA3">
        <w:rPr>
          <w:rFonts w:ascii="Times New Roman" w:hAnsi="Times New Roman" w:cs="Times New Roman"/>
          <w:sz w:val="28"/>
          <w:szCs w:val="28"/>
          <w:lang w:val="ru-RU"/>
        </w:rPr>
        <w:t>,</w:t>
      </w:r>
      <w:r w:rsidRPr="00371BA3">
        <w:rPr>
          <w:rFonts w:ascii="Times New Roman" w:hAnsi="Times New Roman" w:cs="Times New Roman"/>
          <w:color w:val="000000"/>
          <w:sz w:val="28"/>
          <w:szCs w:val="28"/>
          <w:lang w:val="ru-RU"/>
        </w:rPr>
        <w:t xml:space="preserve"> ООО "Мелиотехмаш" (последние два предприятия относятся к сфере микробизнеса). Объём отгруженной продукции по предприятиям данной подотрасли за 2025 год составил 2,1 млн. рублей (уменьшение на 23,8% к уровню 2024 года). </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Производство прочих деревянных строительных конструкций и столярных изделий осуществляют ООО "Донлес" и ИП Терещук С.Н. За отчетный год хозяйствующими субъектами подотрасли отгружено продукции на сумму 308,0 млн. рублей (146,7% к уровню 2024 года). </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color w:val="000000"/>
          <w:sz w:val="28"/>
          <w:szCs w:val="28"/>
          <w:lang w:val="ru-RU"/>
        </w:rPr>
      </w:pPr>
      <w:r w:rsidRPr="00371BA3">
        <w:rPr>
          <w:rFonts w:ascii="Times New Roman" w:eastAsia="Calibri" w:hAnsi="Times New Roman" w:cs="Times New Roman"/>
          <w:sz w:val="28"/>
          <w:szCs w:val="28"/>
          <w:lang w:val="ru-RU"/>
        </w:rPr>
        <w:t>Производство пищевых продуктов в районе осуществляется представителями малого бизнеса:</w:t>
      </w:r>
      <w:r w:rsidRPr="00371BA3">
        <w:rPr>
          <w:rFonts w:ascii="Times New Roman" w:hAnsi="Times New Roman" w:cs="Times New Roman"/>
          <w:color w:val="000000"/>
          <w:sz w:val="28"/>
          <w:szCs w:val="28"/>
          <w:lang w:val="ru-RU"/>
        </w:rPr>
        <w:t xml:space="preserve"> производством хлеба и хлебобулочных изделий занимаются ИП Буланова Т.А., ИП Родионов Н.П., ИП Верёвкин А.Н.;  производство полуфабрикатов осуществляет ИП КФХ Дупак С.М. Объём продукции, произведённой в рамках подотрасли за 2025 год составил 66,3 млн. рублей (увеличение в 2 раза к уровню 2024 года). </w:t>
      </w:r>
    </w:p>
    <w:p w:rsidR="00371BA3" w:rsidRPr="00371BA3" w:rsidRDefault="00371BA3" w:rsidP="00371BA3">
      <w:pPr>
        <w:suppressAutoHyphens/>
        <w:spacing w:after="0" w:line="240" w:lineRule="auto"/>
        <w:ind w:firstLine="567"/>
        <w:jc w:val="both"/>
        <w:rPr>
          <w:rFonts w:ascii="Times New Roman" w:hAnsi="Times New Roman" w:cs="Times New Roman"/>
          <w:color w:val="000000"/>
          <w:sz w:val="28"/>
          <w:szCs w:val="28"/>
          <w:lang w:val="ru-RU"/>
        </w:rPr>
      </w:pPr>
      <w:r w:rsidRPr="00371BA3">
        <w:rPr>
          <w:rFonts w:ascii="Times New Roman" w:hAnsi="Times New Roman" w:cs="Times New Roman"/>
          <w:color w:val="000000"/>
          <w:sz w:val="28"/>
          <w:szCs w:val="28"/>
          <w:lang w:val="ru-RU"/>
        </w:rPr>
        <w:t xml:space="preserve">В 2025 году предприятиями и предпринимателями района произведено 195,8 тонн хлеба и хлебобулочных изделий. </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Химическое производство.</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Объем отгруженной продукции, выполненных работ и услуг предприятия ООО «ЕвроХим-ВолгаКалий» за 2025 г. составил 27,0 млрд. рублей.</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В соответствии с плановыми финансово-экономическими показателями, предоставляемыми ООО "ЕвроХим-ВолгаКалий", предприятие занимает нишу градообразующего и бюджетообразующего.</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Обеспечение электрической энергией, газом, паром; кондиционирование </w:t>
      </w:r>
      <w:r w:rsidRPr="00371BA3">
        <w:rPr>
          <w:rFonts w:ascii="Times New Roman" w:hAnsi="Times New Roman" w:cs="Times New Roman"/>
          <w:sz w:val="28"/>
          <w:szCs w:val="28"/>
          <w:lang w:val="ru-RU"/>
        </w:rPr>
        <w:lastRenderedPageBreak/>
        <w:t>воздуха осуществляют: МУП "Тепловые сети", ОП Котельниковские РЭС ПАО "Волгоградэнергосбыт", ООО "Волгоградоблэлектросбыт". Объем отгруженной продукции предприятий за 2025 год составил 510,1млн. рублей.</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Водоснабжение; водоотведение осуществляют муниципальные унитарные предприятия, а также МУПы, расположенные на территории сельских населенных пунктов. Объем отгруженной продукции предприятий за 2025 год составил 102,6 млн. рублей.</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По оценке, объем промышленного производства по итогам 2026 года составит 40,0 млрд. рублей, индекс промышленного производства оценивается в 142,3% к уровню 2025 года.</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В соответствии с базовым вариантом Прогноза объем промышленного производства в 2027-2029 г.г. прогнозируется на уровне 42,8-49,4 млрд. рублей с индексом промышленного производства 107,4%-114,2%. </w:t>
      </w:r>
    </w:p>
    <w:p w:rsidR="00371BA3" w:rsidRPr="00371BA3" w:rsidRDefault="00371BA3" w:rsidP="00371BA3">
      <w:pPr>
        <w:widowControl w:val="0"/>
        <w:suppressAutoHyphens/>
        <w:spacing w:after="0" w:line="240" w:lineRule="auto"/>
        <w:jc w:val="center"/>
        <w:rPr>
          <w:rFonts w:ascii="Times New Roman" w:hAnsi="Times New Roman" w:cs="Times New Roman"/>
          <w:b/>
          <w:sz w:val="28"/>
          <w:szCs w:val="28"/>
          <w:lang w:val="ru-RU"/>
        </w:rPr>
      </w:pPr>
    </w:p>
    <w:p w:rsidR="00371BA3" w:rsidRPr="00371BA3" w:rsidRDefault="00371BA3" w:rsidP="00371BA3">
      <w:pPr>
        <w:widowControl w:val="0"/>
        <w:suppressAutoHyphens/>
        <w:spacing w:after="0" w:line="240" w:lineRule="auto"/>
        <w:jc w:val="center"/>
        <w:rPr>
          <w:rFonts w:ascii="Times New Roman" w:hAnsi="Times New Roman" w:cs="Times New Roman"/>
          <w:b/>
          <w:sz w:val="28"/>
          <w:szCs w:val="28"/>
          <w:lang w:val="ru-RU"/>
        </w:rPr>
      </w:pPr>
      <w:r w:rsidRPr="00371BA3">
        <w:rPr>
          <w:rFonts w:ascii="Times New Roman" w:hAnsi="Times New Roman" w:cs="Times New Roman"/>
          <w:b/>
          <w:sz w:val="28"/>
          <w:szCs w:val="28"/>
          <w:lang w:val="ru-RU"/>
        </w:rPr>
        <w:t xml:space="preserve"> Развитие энергетического комплекса</w:t>
      </w:r>
    </w:p>
    <w:p w:rsidR="00371BA3" w:rsidRPr="00371BA3" w:rsidRDefault="00371BA3" w:rsidP="00371BA3">
      <w:pPr>
        <w:widowControl w:val="0"/>
        <w:suppressAutoHyphens/>
        <w:spacing w:after="0" w:line="240" w:lineRule="auto"/>
        <w:jc w:val="center"/>
        <w:rPr>
          <w:rFonts w:ascii="Times New Roman" w:hAnsi="Times New Roman" w:cs="Times New Roman"/>
          <w:sz w:val="28"/>
          <w:szCs w:val="28"/>
          <w:lang w:val="ru-RU"/>
        </w:rPr>
      </w:pPr>
    </w:p>
    <w:p w:rsidR="00371BA3" w:rsidRPr="00371BA3" w:rsidRDefault="00371BA3" w:rsidP="00371BA3">
      <w:pPr>
        <w:widowControl w:val="0"/>
        <w:shd w:val="clear" w:color="auto" w:fill="FFFFFF"/>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Энергетический комплекс района представлен предприятиями, осуществляющими производство, транспортировку и распределение энергоресурсов (</w:t>
      </w:r>
      <w:r w:rsidRPr="00371BA3">
        <w:rPr>
          <w:rFonts w:ascii="Times New Roman" w:hAnsi="Times New Roman" w:cs="Times New Roman"/>
          <w:color w:val="202122"/>
          <w:sz w:val="28"/>
          <w:szCs w:val="28"/>
          <w:shd w:val="clear" w:color="auto" w:fill="FFFFFF"/>
          <w:lang w:val="ru-RU"/>
        </w:rPr>
        <w:t>электрическая, тепловая энергия)</w:t>
      </w:r>
      <w:r w:rsidRPr="00371BA3">
        <w:rPr>
          <w:rFonts w:ascii="Times New Roman" w:hAnsi="Times New Roman" w:cs="Times New Roman"/>
          <w:sz w:val="28"/>
          <w:szCs w:val="28"/>
          <w:lang w:val="ru-RU"/>
        </w:rPr>
        <w:t xml:space="preserve"> до потребителей.</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Calibri" w:hAnsi="Times New Roman" w:cs="Times New Roman"/>
          <w:sz w:val="28"/>
          <w:szCs w:val="28"/>
          <w:lang w:val="ru-RU"/>
        </w:rPr>
        <w:t>Обеспечение электрической энергией, газом и паром; кондиционирование воздуха на территории района осуществляют МУП "Тепловые сети", а также ряд обособленных подразделений, таких как ООО "Волгоградоблэлектросбыт", ПАО "Волгоградэнергосбыт", филиал ПАО "Россети Юг". Численность работающих данных предприятий − 155 человек. За 2025 год о</w:t>
      </w:r>
      <w:r w:rsidRPr="00371BA3">
        <w:rPr>
          <w:rFonts w:ascii="Times New Roman" w:eastAsia="Times New Roman" w:hAnsi="Times New Roman" w:cs="Times New Roman"/>
          <w:sz w:val="28"/>
          <w:szCs w:val="28"/>
          <w:lang w:val="ru-RU" w:eastAsia="ru-RU"/>
        </w:rPr>
        <w:t>бъем отгруженных товаров собственного производства, выполненных работ и услуг собственными силами составил 510,1 млн. рублей, индекс производства к 2024 году − 104,4%.</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В прогнозный период будет продолжена реализация муниципальной программы "Энергосбережение и повышение энергетической эффективности на территории Котельниковского муниципального района Волгоградской области на период 2026-2028 годы". </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Предприятиями, осуществляющими производство газа, распределение газа и газомоторного топлива на территории Котельниковского района являются ООО "Газпром газораспределение Волгоград", ООО "Газпром межрегионгаз Волгоград", ООО "Газпром газомоторное топливо". Численность работающих данных предприятий − 136 человек.</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p>
    <w:p w:rsidR="00371BA3" w:rsidRPr="00371BA3" w:rsidRDefault="00371BA3" w:rsidP="00371BA3">
      <w:pPr>
        <w:keepNext/>
        <w:keepLines/>
        <w:widowControl w:val="0"/>
        <w:spacing w:after="260" w:line="240" w:lineRule="auto"/>
        <w:outlineLvl w:val="0"/>
        <w:rPr>
          <w:rFonts w:ascii="Times New Roman" w:eastAsia="Times New Roman" w:hAnsi="Times New Roman" w:cs="Times New Roman"/>
          <w:b/>
          <w:bCs/>
          <w:color w:val="000000"/>
          <w:sz w:val="28"/>
          <w:szCs w:val="28"/>
          <w:lang w:val="ru-RU" w:eastAsia="ru-RU" w:bidi="ru-RU"/>
        </w:rPr>
      </w:pPr>
      <w:r w:rsidRPr="00371BA3">
        <w:rPr>
          <w:rFonts w:ascii="Times New Roman" w:eastAsia="Times New Roman" w:hAnsi="Times New Roman" w:cs="Times New Roman"/>
          <w:b/>
          <w:bCs/>
          <w:color w:val="000000"/>
          <w:sz w:val="28"/>
          <w:szCs w:val="28"/>
          <w:lang w:val="ru-RU" w:eastAsia="ru-RU" w:bidi="ru-RU"/>
        </w:rPr>
        <w:t xml:space="preserve">                     Газификация объектов социального назначения:</w:t>
      </w:r>
    </w:p>
    <w:p w:rsidR="00371BA3" w:rsidRPr="00371BA3" w:rsidRDefault="00371BA3" w:rsidP="00371BA3">
      <w:pPr>
        <w:widowControl w:val="0"/>
        <w:suppressAutoHyphens/>
        <w:spacing w:after="120"/>
        <w:ind w:firstLine="709"/>
        <w:jc w:val="both"/>
        <w:rPr>
          <w:rFonts w:ascii="Times New Roman" w:hAnsi="Times New Roman" w:cs="Times New Roman"/>
          <w:sz w:val="28"/>
          <w:szCs w:val="28"/>
        </w:rPr>
      </w:pPr>
      <w:r w:rsidRPr="00371BA3">
        <w:rPr>
          <w:rFonts w:ascii="Times New Roman" w:hAnsi="Times New Roman" w:cs="Times New Roman"/>
          <w:color w:val="000000"/>
          <w:sz w:val="28"/>
          <w:szCs w:val="28"/>
          <w:lang w:eastAsia="ru-RU" w:bidi="ru-RU"/>
        </w:rPr>
        <w:t xml:space="preserve">          В рамках муниципальной программы «Энергосбережение и повышение энергетической эффективности на территории Котельниковского муниципального района Волгоградской области на период 202</w:t>
      </w:r>
      <w:r w:rsidRPr="00371BA3">
        <w:rPr>
          <w:rFonts w:ascii="Times New Roman" w:hAnsi="Times New Roman" w:cs="Times New Roman"/>
          <w:color w:val="000000"/>
          <w:sz w:val="28"/>
          <w:szCs w:val="28"/>
          <w:lang w:val="ru-RU" w:eastAsia="ru-RU" w:bidi="ru-RU"/>
        </w:rPr>
        <w:t>6</w:t>
      </w:r>
      <w:r w:rsidRPr="00371BA3">
        <w:rPr>
          <w:rFonts w:ascii="Times New Roman" w:hAnsi="Times New Roman" w:cs="Times New Roman"/>
          <w:color w:val="000000"/>
          <w:sz w:val="28"/>
          <w:szCs w:val="28"/>
          <w:lang w:eastAsia="ru-RU" w:bidi="ru-RU"/>
        </w:rPr>
        <w:t>-202</w:t>
      </w:r>
      <w:r w:rsidRPr="00371BA3">
        <w:rPr>
          <w:rFonts w:ascii="Times New Roman" w:hAnsi="Times New Roman" w:cs="Times New Roman"/>
          <w:color w:val="000000"/>
          <w:sz w:val="28"/>
          <w:szCs w:val="28"/>
          <w:lang w:val="ru-RU" w:eastAsia="ru-RU" w:bidi="ru-RU"/>
        </w:rPr>
        <w:t>8</w:t>
      </w:r>
      <w:r w:rsidRPr="00371BA3">
        <w:rPr>
          <w:rFonts w:ascii="Times New Roman" w:hAnsi="Times New Roman" w:cs="Times New Roman"/>
          <w:color w:val="000000"/>
          <w:sz w:val="28"/>
          <w:szCs w:val="28"/>
          <w:lang w:eastAsia="ru-RU" w:bidi="ru-RU"/>
        </w:rPr>
        <w:t xml:space="preserve"> годы»   проведены следующие мероприятия:</w:t>
      </w:r>
      <w:r w:rsidRPr="00371BA3">
        <w:rPr>
          <w:rFonts w:ascii="Times New Roman" w:hAnsi="Times New Roman" w:cs="Times New Roman"/>
          <w:b/>
          <w:color w:val="000000"/>
          <w:sz w:val="28"/>
          <w:szCs w:val="28"/>
          <w:lang w:eastAsia="ru-RU" w:bidi="ru-RU"/>
        </w:rPr>
        <w:t xml:space="preserve"> </w:t>
      </w:r>
      <w:r w:rsidRPr="00371BA3">
        <w:rPr>
          <w:rFonts w:ascii="Times New Roman" w:hAnsi="Times New Roman" w:cs="Times New Roman"/>
          <w:color w:val="000000"/>
          <w:sz w:val="28"/>
          <w:szCs w:val="28"/>
          <w:lang w:val="ru-RU" w:eastAsia="ru-RU" w:bidi="ru-RU"/>
        </w:rPr>
        <w:t>построены</w:t>
      </w:r>
      <w:r w:rsidRPr="00371BA3">
        <w:rPr>
          <w:rFonts w:ascii="Times New Roman" w:hAnsi="Times New Roman" w:cs="Times New Roman"/>
          <w:sz w:val="28"/>
          <w:szCs w:val="28"/>
        </w:rPr>
        <w:t xml:space="preserve"> 5 </w:t>
      </w:r>
      <w:r w:rsidRPr="00371BA3">
        <w:rPr>
          <w:rFonts w:ascii="Times New Roman" w:hAnsi="Times New Roman" w:cs="Times New Roman"/>
          <w:sz w:val="28"/>
          <w:szCs w:val="28"/>
          <w:lang w:val="ru-RU"/>
        </w:rPr>
        <w:t>объекто</w:t>
      </w:r>
      <w:r w:rsidRPr="00371BA3">
        <w:rPr>
          <w:rFonts w:ascii="Times New Roman" w:hAnsi="Times New Roman" w:cs="Times New Roman"/>
          <w:sz w:val="28"/>
          <w:szCs w:val="28"/>
        </w:rPr>
        <w:t xml:space="preserve">в газовых котельных к объектам социального назначения в  Нижнеяблочном сельском </w:t>
      </w:r>
      <w:r w:rsidRPr="00371BA3">
        <w:rPr>
          <w:rFonts w:ascii="Times New Roman" w:hAnsi="Times New Roman" w:cs="Times New Roman"/>
          <w:sz w:val="28"/>
          <w:szCs w:val="28"/>
        </w:rPr>
        <w:lastRenderedPageBreak/>
        <w:t xml:space="preserve">поселении </w:t>
      </w:r>
      <w:r w:rsidRPr="00371BA3">
        <w:rPr>
          <w:rFonts w:ascii="Times New Roman" w:hAnsi="Times New Roman" w:cs="Times New Roman"/>
          <w:sz w:val="28"/>
          <w:szCs w:val="28"/>
          <w:lang w:val="ru-RU"/>
        </w:rPr>
        <w:t>Котельниковского муници</w:t>
      </w:r>
      <w:r w:rsidRPr="00371BA3">
        <w:rPr>
          <w:rFonts w:ascii="Times New Roman" w:hAnsi="Times New Roman" w:cs="Times New Roman"/>
          <w:sz w:val="28"/>
          <w:szCs w:val="28"/>
        </w:rPr>
        <w:t>пального района Волгоградской области». В</w:t>
      </w:r>
      <w:r w:rsidRPr="00371BA3">
        <w:rPr>
          <w:rFonts w:ascii="Times New Roman" w:hAnsi="Times New Roman" w:cs="Times New Roman"/>
          <w:sz w:val="28"/>
          <w:szCs w:val="28"/>
          <w:lang w:val="ru-RU"/>
        </w:rPr>
        <w:t>ыполнена пусконаладка и введены в эксплуатацию три объекта:</w:t>
      </w:r>
      <w:r w:rsidRPr="00371BA3">
        <w:rPr>
          <w:rFonts w:ascii="Times New Roman" w:hAnsi="Times New Roman" w:cs="Times New Roman"/>
          <w:sz w:val="28"/>
          <w:szCs w:val="28"/>
        </w:rPr>
        <w:t xml:space="preserve"> - «Автономный источник теплоснабжения к </w:t>
      </w:r>
      <w:r w:rsidRPr="00371BA3">
        <w:rPr>
          <w:rFonts w:ascii="Times New Roman" w:hAnsi="Times New Roman" w:cs="Times New Roman"/>
          <w:sz w:val="28"/>
          <w:szCs w:val="28"/>
          <w:lang w:val="ru-RU"/>
        </w:rPr>
        <w:t xml:space="preserve">зданию </w:t>
      </w:r>
      <w:r w:rsidRPr="00371BA3">
        <w:rPr>
          <w:rFonts w:ascii="Times New Roman" w:hAnsi="Times New Roman" w:cs="Times New Roman"/>
          <w:sz w:val="28"/>
          <w:szCs w:val="28"/>
        </w:rPr>
        <w:t>МКОУ «</w:t>
      </w:r>
      <w:r w:rsidRPr="00371BA3">
        <w:rPr>
          <w:rFonts w:ascii="Times New Roman" w:hAnsi="Times New Roman" w:cs="Times New Roman"/>
          <w:sz w:val="28"/>
          <w:szCs w:val="28"/>
          <w:lang w:val="ru-RU"/>
        </w:rPr>
        <w:t>Нижнеяблоченской</w:t>
      </w:r>
      <w:r w:rsidRPr="00371BA3">
        <w:rPr>
          <w:rFonts w:ascii="Times New Roman" w:hAnsi="Times New Roman" w:cs="Times New Roman"/>
          <w:sz w:val="28"/>
          <w:szCs w:val="28"/>
        </w:rPr>
        <w:t xml:space="preserve"> СШ», «Автономный источник теплоснабжения к зданию </w:t>
      </w:r>
      <w:r w:rsidRPr="00371BA3">
        <w:rPr>
          <w:rFonts w:ascii="Times New Roman" w:hAnsi="Times New Roman" w:cs="Times New Roman"/>
          <w:sz w:val="28"/>
          <w:szCs w:val="28"/>
          <w:lang w:val="ru-RU"/>
        </w:rPr>
        <w:t>администрации Нижнеяблочного сельского поселения Котельниковского муниципального района Волгоградской области</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w:t>
      </w:r>
      <w:r w:rsidRPr="00371BA3">
        <w:rPr>
          <w:rFonts w:ascii="Times New Roman" w:hAnsi="Times New Roman" w:cs="Times New Roman"/>
          <w:sz w:val="28"/>
          <w:szCs w:val="28"/>
        </w:rPr>
        <w:t xml:space="preserve">«Автономный источник теплоснабжения к зданию </w:t>
      </w:r>
      <w:r w:rsidRPr="00371BA3">
        <w:rPr>
          <w:rFonts w:ascii="Times New Roman" w:hAnsi="Times New Roman" w:cs="Times New Roman"/>
          <w:sz w:val="28"/>
          <w:szCs w:val="28"/>
          <w:lang w:val="ru-RU"/>
        </w:rPr>
        <w:t>МКОУ «Верхне-Яблоченской».</w:t>
      </w:r>
    </w:p>
    <w:p w:rsidR="00371BA3" w:rsidRPr="00371BA3" w:rsidRDefault="00371BA3" w:rsidP="00371BA3">
      <w:pPr>
        <w:keepNext/>
        <w:keepLines/>
        <w:widowControl w:val="0"/>
        <w:spacing w:after="280" w:line="240" w:lineRule="auto"/>
        <w:jc w:val="center"/>
        <w:outlineLvl w:val="0"/>
        <w:rPr>
          <w:rFonts w:ascii="Times New Roman" w:eastAsia="Times New Roman" w:hAnsi="Times New Roman" w:cs="Times New Roman"/>
          <w:b/>
          <w:bCs/>
          <w:color w:val="000000"/>
          <w:sz w:val="28"/>
          <w:szCs w:val="28"/>
          <w:lang w:val="ru-RU" w:eastAsia="ru-RU" w:bidi="ru-RU"/>
        </w:rPr>
      </w:pPr>
      <w:r w:rsidRPr="00371BA3">
        <w:rPr>
          <w:rFonts w:ascii="Times New Roman" w:eastAsia="Times New Roman" w:hAnsi="Times New Roman" w:cs="Times New Roman"/>
          <w:b/>
          <w:bCs/>
          <w:color w:val="000000"/>
          <w:sz w:val="28"/>
          <w:szCs w:val="28"/>
          <w:lang w:val="ru-RU" w:eastAsia="ru-RU" w:bidi="ru-RU"/>
        </w:rPr>
        <w:t>ЖКХ и Благоустройство.</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Прогноз социально</w:t>
      </w:r>
      <w:r w:rsidRPr="00371BA3">
        <w:rPr>
          <w:rFonts w:ascii="Times New Roman" w:eastAsia="Times New Roman" w:hAnsi="Times New Roman" w:cs="Times New Roman"/>
          <w:color w:val="000000"/>
          <w:sz w:val="28"/>
          <w:szCs w:val="28"/>
          <w:lang w:eastAsia="ru-RU"/>
        </w:rPr>
        <w:noBreakHyphen/>
        <w:t>экономического развития Котельниковского муниципального района на 2026 год и плановый период 2027–2029 годов базируется на сочетании развития промышленного потенциала и последовательного улучшения городской среды. Ключевым фактором остаётся реализация крупного инвестиционного проекта по освоению Гремячинского месторождения калийных солей, которая определяет динамику промышленного сектора и занятость населения. При этом значимое место в планах занимает системная работа по модернизации инфраструктуры города Котельниково — от коммунальных объектов до общественных пространств.</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В 2026 </w:t>
      </w:r>
      <w:r w:rsidRPr="00371BA3">
        <w:rPr>
          <w:rFonts w:ascii="Times New Roman" w:eastAsia="Times New Roman" w:hAnsi="Times New Roman" w:cs="Times New Roman"/>
          <w:color w:val="000000"/>
          <w:sz w:val="28"/>
          <w:szCs w:val="28"/>
          <w:lang w:val="ru-RU" w:eastAsia="ru-RU"/>
        </w:rPr>
        <w:t xml:space="preserve">и 2027 </w:t>
      </w:r>
      <w:r w:rsidRPr="00371BA3">
        <w:rPr>
          <w:rFonts w:ascii="Times New Roman" w:eastAsia="Times New Roman" w:hAnsi="Times New Roman" w:cs="Times New Roman"/>
          <w:color w:val="000000"/>
          <w:sz w:val="28"/>
          <w:szCs w:val="28"/>
          <w:lang w:eastAsia="ru-RU"/>
        </w:rPr>
        <w:t xml:space="preserve">году основной акцент будет сделан на подготовительных мероприятиях, обеспечивающих реализацию долгосрочных проектов. В сфере ЖКХ продолжится работа по </w:t>
      </w:r>
      <w:r w:rsidRPr="00371BA3">
        <w:rPr>
          <w:rFonts w:ascii="Times New Roman" w:eastAsia="Times New Roman" w:hAnsi="Times New Roman" w:cs="Times New Roman"/>
          <w:color w:val="000000"/>
          <w:sz w:val="28"/>
          <w:szCs w:val="28"/>
          <w:lang w:val="ru-RU" w:eastAsia="ru-RU"/>
        </w:rPr>
        <w:t>проектиров</w:t>
      </w:r>
      <w:r w:rsidRPr="00371BA3">
        <w:rPr>
          <w:rFonts w:ascii="Times New Roman" w:eastAsia="Times New Roman" w:hAnsi="Times New Roman" w:cs="Times New Roman"/>
          <w:color w:val="000000"/>
          <w:sz w:val="28"/>
          <w:szCs w:val="28"/>
          <w:lang w:eastAsia="ru-RU"/>
        </w:rPr>
        <w:t xml:space="preserve">анию </w:t>
      </w:r>
      <w:r w:rsidRPr="00371BA3">
        <w:rPr>
          <w:rFonts w:ascii="Times New Roman" w:eastAsia="Times New Roman" w:hAnsi="Times New Roman" w:cs="Times New Roman"/>
          <w:color w:val="000000"/>
          <w:sz w:val="28"/>
          <w:szCs w:val="28"/>
          <w:lang w:val="ru-RU" w:eastAsia="ru-RU"/>
        </w:rPr>
        <w:t>объектов</w:t>
      </w:r>
      <w:r w:rsidRPr="00371BA3">
        <w:rPr>
          <w:rFonts w:ascii="Times New Roman" w:eastAsia="Times New Roman" w:hAnsi="Times New Roman" w:cs="Times New Roman"/>
          <w:color w:val="000000"/>
          <w:sz w:val="28"/>
          <w:szCs w:val="28"/>
          <w:lang w:eastAsia="ru-RU"/>
        </w:rPr>
        <w:t xml:space="preserve"> для строительства насосной станции, призванной повысить надёжность водоснабжения города. Параллельно будет вестись подготовка заявок для участия в федеральной программе по формированию современной городской среды — это позволит обеспечить преемственность благоустройства и учесть приоритеты жителей. В отраслевом разрезе сохранится поддержка агропромышленного комплекса и развитие сопутствующей инфраструктуры, необходимой для стабильной работы сельхозпроизводителей.</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 xml:space="preserve">В 2027 году стартует активная фаза преобразований: запланировано благоустройство сразу нескольких значимых объектов — пешеходных зон по улицам Сербина и Чкалова, центральной части парка «Комсомольский», сквера у железнодорожного вокзала и парка культуры и отдыха. </w:t>
      </w:r>
      <w:r w:rsidRPr="00371BA3">
        <w:rPr>
          <w:rFonts w:ascii="Times New Roman" w:eastAsia="Times New Roman" w:hAnsi="Times New Roman" w:cs="Times New Roman"/>
          <w:sz w:val="28"/>
          <w:szCs w:val="28"/>
          <w:lang w:val="ru-RU" w:eastAsia="ru-RU"/>
        </w:rPr>
        <w:t>Эти мероприятия направлены на повышение комфорта и безопасности городской среды.</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 xml:space="preserve">На 2028 и 2029 годы намечено продолжение работ по улучшению инфраструктуры. В сфере благоустройства приоритетными станут общественные территории, выбранные жителями по итогам Всероссийского голосования, — такой подход позволяет учитывать реальные потребности </w:t>
      </w:r>
      <w:r w:rsidRPr="00371BA3">
        <w:rPr>
          <w:rFonts w:ascii="Times New Roman" w:eastAsia="Times New Roman" w:hAnsi="Times New Roman" w:cs="Times New Roman"/>
          <w:color w:val="000000"/>
          <w:sz w:val="28"/>
          <w:szCs w:val="28"/>
          <w:lang w:eastAsia="ru-RU"/>
        </w:rPr>
        <w:lastRenderedPageBreak/>
        <w:t>населения. П</w:t>
      </w:r>
      <w:r w:rsidRPr="00371BA3">
        <w:rPr>
          <w:rFonts w:ascii="Times New Roman" w:eastAsia="Times New Roman" w:hAnsi="Times New Roman" w:cs="Times New Roman"/>
          <w:color w:val="000000"/>
          <w:sz w:val="28"/>
          <w:szCs w:val="28"/>
          <w:lang w:val="ru-RU" w:eastAsia="ru-RU"/>
        </w:rPr>
        <w:t>ланируются работы по</w:t>
      </w:r>
      <w:r w:rsidRPr="00371BA3">
        <w:rPr>
          <w:rFonts w:ascii="Times New Roman" w:eastAsia="Times New Roman" w:hAnsi="Times New Roman" w:cs="Times New Roman"/>
          <w:color w:val="000000"/>
          <w:sz w:val="28"/>
          <w:szCs w:val="28"/>
          <w:lang w:eastAsia="ru-RU"/>
        </w:rPr>
        <w:t xml:space="preserve"> обновлению уличного освещения на улицах Северной, Ротмистрова, Сербина и Чапаева.</w:t>
      </w: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Важнейшим проектом остаётся строительство насосной станции для водоснабжения города — его реализация рассчитана на несколько лет и призвана решить одну из ключевых инфраструктурных задач района.</w:t>
      </w:r>
    </w:p>
    <w:p w:rsidR="00371BA3" w:rsidRPr="00371BA3" w:rsidRDefault="00371BA3" w:rsidP="00371BA3">
      <w:pPr>
        <w:keepNext/>
        <w:keepLines/>
        <w:widowControl w:val="0"/>
        <w:spacing w:after="280" w:line="240" w:lineRule="auto"/>
        <w:jc w:val="center"/>
        <w:outlineLvl w:val="0"/>
        <w:rPr>
          <w:rFonts w:ascii="Times New Roman" w:eastAsia="Times New Roman" w:hAnsi="Times New Roman" w:cs="Times New Roman"/>
          <w:b/>
          <w:bCs/>
          <w:color w:val="000000"/>
          <w:sz w:val="28"/>
          <w:szCs w:val="28"/>
          <w:lang w:eastAsia="ru-RU" w:bidi="ru-RU"/>
        </w:rPr>
      </w:pPr>
    </w:p>
    <w:p w:rsidR="00371BA3" w:rsidRPr="00371BA3" w:rsidRDefault="00371BA3" w:rsidP="00371BA3">
      <w:pPr>
        <w:keepNext/>
        <w:keepLines/>
        <w:widowControl w:val="0"/>
        <w:spacing w:after="280" w:line="240" w:lineRule="auto"/>
        <w:jc w:val="center"/>
        <w:outlineLvl w:val="0"/>
        <w:rPr>
          <w:rFonts w:ascii="Times New Roman" w:eastAsia="Times New Roman" w:hAnsi="Times New Roman" w:cs="Times New Roman"/>
          <w:b/>
          <w:bCs/>
          <w:color w:val="000000"/>
          <w:sz w:val="28"/>
          <w:szCs w:val="28"/>
          <w:lang w:eastAsia="ru-RU" w:bidi="ru-RU"/>
        </w:rPr>
      </w:pPr>
      <w:r w:rsidRPr="00371BA3">
        <w:rPr>
          <w:rFonts w:ascii="Times New Roman" w:eastAsia="Times New Roman" w:hAnsi="Times New Roman" w:cs="Times New Roman"/>
          <w:b/>
          <w:bCs/>
          <w:color w:val="000000"/>
          <w:sz w:val="28"/>
          <w:szCs w:val="28"/>
          <w:lang w:eastAsia="ru-RU" w:bidi="ru-RU"/>
        </w:rPr>
        <w:t>Дорожное хозяйство</w:t>
      </w:r>
    </w:p>
    <w:p w:rsidR="00371BA3" w:rsidRPr="00371BA3" w:rsidRDefault="00371BA3" w:rsidP="00371BA3">
      <w:pPr>
        <w:spacing w:after="0"/>
        <w:ind w:left="567" w:firstLine="567"/>
        <w:jc w:val="both"/>
        <w:rPr>
          <w:rFonts w:ascii="Times New Roman" w:hAnsi="Times New Roman" w:cs="Times New Roman"/>
          <w:sz w:val="28"/>
          <w:szCs w:val="28"/>
        </w:rPr>
      </w:pPr>
      <w:r w:rsidRPr="00371BA3">
        <w:rPr>
          <w:rFonts w:ascii="Times New Roman" w:hAnsi="Times New Roman" w:cs="Times New Roman"/>
          <w:sz w:val="28"/>
          <w:szCs w:val="28"/>
        </w:rPr>
        <w:t>В рамках программы «Обеспечение безопасности дорожного движения на автомобильных дорогах местного значения вне границ населённых пунктов в Котельниковском муниципальном районе Волгоградской области на 2021–2026 годы», утверждённой постановлением от 24.02.2021 № 131 с изменениями от 28.07.2026 № 451, проводятся электронный аукцион №  по устройству щебёночного покрытия на участке межпоселковой грунтовой дороги протяжённостью 0,9 км — от железнодорожной станции Чилеково до хутора Небыков.</w:t>
      </w:r>
    </w:p>
    <w:p w:rsidR="00371BA3" w:rsidRPr="00371BA3" w:rsidRDefault="00371BA3" w:rsidP="00371BA3">
      <w:pPr>
        <w:spacing w:after="0" w:line="216" w:lineRule="auto"/>
        <w:ind w:left="567"/>
        <w:jc w:val="both"/>
        <w:rPr>
          <w:rFonts w:ascii="Times New Roman" w:hAnsi="Times New Roman" w:cs="Times New Roman"/>
          <w:sz w:val="28"/>
          <w:szCs w:val="28"/>
        </w:rPr>
      </w:pP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В</w:t>
      </w:r>
      <w:r w:rsidRPr="00371BA3">
        <w:rPr>
          <w:rFonts w:ascii="Times New Roman" w:hAnsi="Times New Roman" w:cs="Times New Roman"/>
          <w:sz w:val="28"/>
          <w:szCs w:val="28"/>
        </w:rPr>
        <w:t xml:space="preserve"> рамках программы «Дорожная деятельность в отношении автомобильных дорог общего пользования местного значения Котельниковского муниципального района Волгоградской области на 2026–2028 годы», утверждённой постановлением от 11.02.2026 № 451 с изменениями от 19.05.2026 № 33, выполнены следующие работы по ремонту асфальтобетонного покрытия:</w:t>
      </w:r>
    </w:p>
    <w:p w:rsidR="00371BA3" w:rsidRPr="00371BA3" w:rsidRDefault="00371BA3" w:rsidP="00371BA3">
      <w:pPr>
        <w:spacing w:after="0" w:line="216" w:lineRule="auto"/>
        <w:ind w:left="567"/>
        <w:jc w:val="both"/>
        <w:rPr>
          <w:rFonts w:ascii="Times New Roman" w:hAnsi="Times New Roman" w:cs="Times New Roman"/>
          <w:sz w:val="28"/>
          <w:szCs w:val="28"/>
        </w:rPr>
      </w:pPr>
      <w:r w:rsidRPr="00371BA3">
        <w:rPr>
          <w:rFonts w:ascii="Times New Roman" w:hAnsi="Times New Roman" w:cs="Times New Roman"/>
          <w:sz w:val="28"/>
          <w:szCs w:val="28"/>
        </w:rPr>
        <w:tab/>
      </w:r>
      <w:r w:rsidRPr="00371BA3">
        <w:rPr>
          <w:rFonts w:ascii="Times New Roman" w:hAnsi="Times New Roman" w:cs="Times New Roman"/>
          <w:sz w:val="28"/>
          <w:szCs w:val="28"/>
          <w:lang w:val="ru-RU"/>
        </w:rPr>
        <w:t>- п</w:t>
      </w:r>
      <w:r w:rsidRPr="00371BA3">
        <w:rPr>
          <w:rFonts w:ascii="Times New Roman" w:hAnsi="Times New Roman" w:cs="Times New Roman"/>
          <w:sz w:val="28"/>
          <w:szCs w:val="28"/>
        </w:rPr>
        <w:t>о адресу: ул. Липова и ул. Северная, г. Котельниково. Общая сумма работ составила 12 582</w:t>
      </w:r>
      <w:r w:rsidRPr="00371BA3">
        <w:rPr>
          <w:rFonts w:ascii="Times New Roman" w:hAnsi="Times New Roman" w:cs="Times New Roman"/>
          <w:sz w:val="28"/>
          <w:szCs w:val="28"/>
          <w:lang w:val="ru-RU"/>
        </w:rPr>
        <w:t>,8 тыс.</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рублей</w:t>
      </w:r>
      <w:r w:rsidRPr="00371BA3">
        <w:rPr>
          <w:rFonts w:ascii="Times New Roman" w:hAnsi="Times New Roman" w:cs="Times New Roman"/>
          <w:sz w:val="28"/>
          <w:szCs w:val="28"/>
        </w:rPr>
        <w:t>. Работы выполнены в рамках контракта № ЭА 2067 на «Выполнение работ по ремонту асфальтобетонного покрытия по ул. Липова и ул. Северная г. Котельниково Волгоградской области» (текущий ремонт автомобильных дорог)</w:t>
      </w:r>
      <w:r w:rsidRPr="00371BA3">
        <w:rPr>
          <w:rFonts w:ascii="Times New Roman" w:hAnsi="Times New Roman" w:cs="Times New Roman"/>
          <w:sz w:val="28"/>
          <w:szCs w:val="28"/>
          <w:lang w:val="ru-RU"/>
        </w:rPr>
        <w:t>;</w:t>
      </w:r>
    </w:p>
    <w:p w:rsidR="00371BA3" w:rsidRPr="00371BA3" w:rsidRDefault="00371BA3" w:rsidP="00371BA3">
      <w:pPr>
        <w:spacing w:after="0" w:line="216" w:lineRule="auto"/>
        <w:ind w:left="567"/>
        <w:jc w:val="both"/>
        <w:rPr>
          <w:rFonts w:ascii="Times New Roman" w:hAnsi="Times New Roman" w:cs="Times New Roman"/>
          <w:sz w:val="28"/>
          <w:szCs w:val="28"/>
        </w:rPr>
      </w:pPr>
      <w:r w:rsidRPr="00371BA3">
        <w:rPr>
          <w:rFonts w:ascii="Times New Roman" w:hAnsi="Times New Roman" w:cs="Times New Roman"/>
          <w:sz w:val="28"/>
          <w:szCs w:val="28"/>
        </w:rPr>
        <w:tab/>
      </w:r>
      <w:r w:rsidRPr="00371BA3">
        <w:rPr>
          <w:rFonts w:ascii="Times New Roman" w:hAnsi="Times New Roman" w:cs="Times New Roman"/>
          <w:sz w:val="28"/>
          <w:szCs w:val="28"/>
          <w:lang w:val="ru-RU"/>
        </w:rPr>
        <w:t>- п</w:t>
      </w:r>
      <w:r w:rsidRPr="00371BA3">
        <w:rPr>
          <w:rFonts w:ascii="Times New Roman" w:hAnsi="Times New Roman" w:cs="Times New Roman"/>
          <w:sz w:val="28"/>
          <w:szCs w:val="28"/>
        </w:rPr>
        <w:t>о адресу: ул. Баранова, г. Котельниково. Общая сумма работ составила 8 617</w:t>
      </w:r>
      <w:r w:rsidRPr="00371BA3">
        <w:rPr>
          <w:rFonts w:ascii="Times New Roman" w:hAnsi="Times New Roman" w:cs="Times New Roman"/>
          <w:sz w:val="28"/>
          <w:szCs w:val="28"/>
          <w:lang w:val="ru-RU"/>
        </w:rPr>
        <w:t>,</w:t>
      </w:r>
      <w:r w:rsidRPr="00371BA3">
        <w:rPr>
          <w:rFonts w:ascii="Times New Roman" w:hAnsi="Times New Roman" w:cs="Times New Roman"/>
          <w:sz w:val="28"/>
          <w:szCs w:val="28"/>
        </w:rPr>
        <w:t>8</w:t>
      </w:r>
      <w:r w:rsidRPr="00371BA3">
        <w:rPr>
          <w:rFonts w:ascii="Times New Roman" w:hAnsi="Times New Roman" w:cs="Times New Roman"/>
          <w:sz w:val="28"/>
          <w:szCs w:val="28"/>
          <w:lang w:val="ru-RU"/>
        </w:rPr>
        <w:t xml:space="preserve"> тыс.</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рублей</w:t>
      </w:r>
      <w:r w:rsidRPr="00371BA3">
        <w:rPr>
          <w:rFonts w:ascii="Times New Roman" w:hAnsi="Times New Roman" w:cs="Times New Roman"/>
          <w:sz w:val="28"/>
          <w:szCs w:val="28"/>
        </w:rPr>
        <w:t>. Работы выполнены в рамках контракта № ЭА 1988 на «Выполнение работ по ремонту асфальтобетонного покрытия по ул. Баранова г. Котельниково Волгоградской области» (текущий ремонт автомобильных дорог).</w:t>
      </w:r>
    </w:p>
    <w:p w:rsidR="00371BA3" w:rsidRPr="00371BA3" w:rsidRDefault="00371BA3" w:rsidP="00371BA3">
      <w:pPr>
        <w:spacing w:after="0" w:line="216" w:lineRule="auto"/>
        <w:ind w:left="567"/>
        <w:jc w:val="both"/>
        <w:rPr>
          <w:rFonts w:ascii="Times New Roman" w:hAnsi="Times New Roman" w:cs="Times New Roman"/>
          <w:sz w:val="28"/>
          <w:szCs w:val="28"/>
        </w:rPr>
      </w:pPr>
      <w:r w:rsidRPr="00371BA3">
        <w:rPr>
          <w:rFonts w:ascii="Times New Roman" w:hAnsi="Times New Roman" w:cs="Times New Roman"/>
          <w:sz w:val="28"/>
          <w:szCs w:val="28"/>
        </w:rPr>
        <w:t>Ямочный ремонт выполнен по адресу: Выпасновское сельское поселение, центральный проезд (от Администрации Выпасновского сельского поселения до ул. им. А.И. Сердюкова), общей площадью 82,7 м². Работы проведены согласно договору подряда № 2 от 24.07.2026 г.</w:t>
      </w:r>
    </w:p>
    <w:p w:rsidR="00371BA3" w:rsidRPr="00371BA3" w:rsidRDefault="00371BA3" w:rsidP="00371BA3">
      <w:pPr>
        <w:spacing w:after="0" w:line="216" w:lineRule="auto"/>
        <w:ind w:left="567"/>
        <w:jc w:val="both"/>
        <w:rPr>
          <w:rFonts w:ascii="Times New Roman" w:hAnsi="Times New Roman" w:cs="Times New Roman"/>
          <w:sz w:val="28"/>
          <w:szCs w:val="28"/>
        </w:rPr>
      </w:pPr>
      <w:r w:rsidRPr="00371BA3">
        <w:rPr>
          <w:rFonts w:ascii="Times New Roman" w:hAnsi="Times New Roman" w:cs="Times New Roman"/>
          <w:sz w:val="28"/>
          <w:szCs w:val="28"/>
        </w:rPr>
        <w:tab/>
        <w:t>Ремонт асфальтобетонного покрытия выполнен по адресу: Волгоградская область, Котельниковский район, хутор Нагольный, улица Школьная (от дома № 1 до дома № 5), протяжённостью 0,06 км. Работы проведены согласно договору подряда № 6 от 30.07.2026 г.</w:t>
      </w:r>
    </w:p>
    <w:p w:rsidR="00371BA3" w:rsidRPr="00371BA3" w:rsidRDefault="00371BA3" w:rsidP="00371BA3">
      <w:pPr>
        <w:spacing w:after="0" w:line="216" w:lineRule="auto"/>
        <w:ind w:left="567"/>
        <w:jc w:val="both"/>
        <w:rPr>
          <w:rFonts w:ascii="Times New Roman" w:hAnsi="Times New Roman" w:cs="Times New Roman"/>
          <w:sz w:val="28"/>
          <w:szCs w:val="28"/>
        </w:rPr>
      </w:pPr>
      <w:r w:rsidRPr="00371BA3">
        <w:rPr>
          <w:rFonts w:ascii="Times New Roman" w:hAnsi="Times New Roman" w:cs="Times New Roman"/>
          <w:sz w:val="28"/>
          <w:szCs w:val="28"/>
        </w:rPr>
        <w:t xml:space="preserve">- Котельниковское городское поселение заключило муниципальный контракт на выполнение работ по ремонту уличного освещения на </w:t>
      </w:r>
      <w:r w:rsidRPr="00371BA3">
        <w:rPr>
          <w:rFonts w:ascii="Times New Roman" w:hAnsi="Times New Roman" w:cs="Times New Roman"/>
          <w:sz w:val="28"/>
          <w:szCs w:val="28"/>
        </w:rPr>
        <w:lastRenderedPageBreak/>
        <w:t>автомобильных дорогах города Котельниково (в рамках содержания автомобильных дорог) на сумму 6 592</w:t>
      </w:r>
      <w:r w:rsidRPr="00371BA3">
        <w:rPr>
          <w:rFonts w:ascii="Times New Roman" w:hAnsi="Times New Roman" w:cs="Times New Roman"/>
          <w:sz w:val="28"/>
          <w:szCs w:val="28"/>
          <w:lang w:val="ru-RU"/>
        </w:rPr>
        <w:t>,</w:t>
      </w:r>
      <w:r w:rsidRPr="00371BA3">
        <w:rPr>
          <w:rFonts w:ascii="Times New Roman" w:hAnsi="Times New Roman" w:cs="Times New Roman"/>
          <w:sz w:val="28"/>
          <w:szCs w:val="28"/>
        </w:rPr>
        <w:t>3</w:t>
      </w:r>
      <w:r w:rsidRPr="00371BA3">
        <w:rPr>
          <w:rFonts w:ascii="Times New Roman" w:hAnsi="Times New Roman" w:cs="Times New Roman"/>
          <w:sz w:val="28"/>
          <w:szCs w:val="28"/>
          <w:lang w:val="ru-RU"/>
        </w:rPr>
        <w:t>тыс.</w:t>
      </w:r>
      <w:r w:rsidRPr="00371BA3">
        <w:rPr>
          <w:rFonts w:ascii="Times New Roman" w:hAnsi="Times New Roman" w:cs="Times New Roman"/>
          <w:sz w:val="28"/>
          <w:szCs w:val="28"/>
        </w:rPr>
        <w:t xml:space="preserve"> рублей.</w:t>
      </w:r>
    </w:p>
    <w:p w:rsidR="00371BA3" w:rsidRPr="00371BA3" w:rsidRDefault="00371BA3" w:rsidP="00371BA3">
      <w:pPr>
        <w:widowControl w:val="0"/>
        <w:spacing w:after="0" w:line="286" w:lineRule="auto"/>
        <w:jc w:val="both"/>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sz w:val="28"/>
          <w:szCs w:val="28"/>
          <w:lang w:val="ru-RU"/>
        </w:rPr>
        <w:t xml:space="preserve">              </w:t>
      </w:r>
      <w:r w:rsidRPr="00371BA3">
        <w:rPr>
          <w:rFonts w:ascii="Times New Roman" w:eastAsia="Times New Roman" w:hAnsi="Times New Roman" w:cs="Times New Roman"/>
          <w:color w:val="000000"/>
          <w:sz w:val="28"/>
          <w:szCs w:val="28"/>
          <w:lang w:val="ru-RU" w:eastAsia="ru-RU"/>
        </w:rPr>
        <w:t>В дорожном хозяйстве запланирован ремонт покрытия на улицах Калинина, Войкова, 3</w:t>
      </w:r>
      <w:r w:rsidRPr="00371BA3">
        <w:rPr>
          <w:rFonts w:ascii="Times New Roman" w:eastAsia="Times New Roman" w:hAnsi="Times New Roman" w:cs="Times New Roman"/>
          <w:color w:val="000000"/>
          <w:sz w:val="28"/>
          <w:szCs w:val="28"/>
          <w:lang w:val="ru-RU" w:eastAsia="ru-RU"/>
        </w:rPr>
        <w:noBreakHyphen/>
        <w:t>й Гвардейской, а позднее — на улицах Ленина и Воровского.</w:t>
      </w:r>
    </w:p>
    <w:p w:rsidR="00371BA3" w:rsidRPr="00371BA3" w:rsidRDefault="00371BA3" w:rsidP="00371BA3">
      <w:pPr>
        <w:widowControl w:val="0"/>
        <w:spacing w:after="0" w:line="286" w:lineRule="auto"/>
        <w:jc w:val="both"/>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Таким образом, планы на 2026–2029 годы выстроены как единый комплекс мер: от подготовки проектной базы до масштабных работ по благоустройству, дорожному ремонту и модернизации коммунальных систем. Такой подход обеспечивает сбалансированное развитие территории, сочетая интересы экономики и повседневные потребности жителей.</w:t>
      </w:r>
    </w:p>
    <w:p w:rsidR="00371BA3" w:rsidRPr="00371BA3" w:rsidRDefault="00371BA3" w:rsidP="00371BA3">
      <w:pPr>
        <w:widowControl w:val="0"/>
        <w:spacing w:after="0" w:line="286" w:lineRule="auto"/>
        <w:jc w:val="both"/>
        <w:rPr>
          <w:rFonts w:ascii="Times New Roman" w:eastAsia="Times New Roman" w:hAnsi="Times New Roman" w:cs="Times New Roman"/>
          <w:color w:val="000000"/>
          <w:sz w:val="28"/>
          <w:szCs w:val="28"/>
          <w:lang w:eastAsia="ru-RU"/>
        </w:rPr>
      </w:pPr>
    </w:p>
    <w:p w:rsidR="00371BA3" w:rsidRPr="00371BA3" w:rsidRDefault="00371BA3" w:rsidP="00371BA3">
      <w:pPr>
        <w:widowControl w:val="0"/>
        <w:spacing w:after="0" w:line="286" w:lineRule="auto"/>
        <w:jc w:val="both"/>
        <w:rPr>
          <w:rFonts w:ascii="Times New Roman" w:eastAsia="Times New Roman" w:hAnsi="Times New Roman" w:cs="Times New Roman"/>
          <w:sz w:val="28"/>
          <w:szCs w:val="28"/>
          <w:lang w:val="ru-RU"/>
        </w:rPr>
      </w:pPr>
      <w:r w:rsidRPr="00371BA3">
        <w:rPr>
          <w:rFonts w:ascii="Times New Roman" w:eastAsia="Times New Roman" w:hAnsi="Times New Roman" w:cs="Times New Roman"/>
          <w:b/>
          <w:sz w:val="28"/>
          <w:szCs w:val="28"/>
          <w:lang w:val="ru-RU"/>
        </w:rPr>
        <w:t xml:space="preserve">                                                     Сельское хозяйство</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Основа агропромышленного комплекса Котельниковского района − сельское хозяйство. Земли сельхозназначения составляют почти 82% (283,9 тыс. га) в общей площади территории, пашня - 195,5 тыс. га, пастбища - 77,5 тыс. га. </w:t>
      </w:r>
    </w:p>
    <w:p w:rsidR="00371BA3" w:rsidRPr="00371BA3" w:rsidRDefault="00371BA3" w:rsidP="00371BA3">
      <w:pPr>
        <w:widowControl w:val="0"/>
        <w:suppressAutoHyphens/>
        <w:spacing w:after="0" w:line="240" w:lineRule="auto"/>
        <w:ind w:firstLine="720"/>
        <w:jc w:val="both"/>
        <w:rPr>
          <w:rFonts w:ascii="Times New Roman" w:hAnsi="Times New Roman" w:cs="Times New Roman"/>
          <w:sz w:val="28"/>
          <w:szCs w:val="28"/>
        </w:rPr>
      </w:pPr>
      <w:r w:rsidRPr="00371BA3">
        <w:rPr>
          <w:rFonts w:ascii="Times New Roman" w:hAnsi="Times New Roman" w:cs="Times New Roman"/>
          <w:sz w:val="28"/>
          <w:szCs w:val="28"/>
        </w:rPr>
        <w:t>В сфере сельского, лесного хозяйства, охоты, рыболовства и рыбоводства функционируют 1</w:t>
      </w:r>
      <w:r w:rsidRPr="00371BA3">
        <w:rPr>
          <w:rFonts w:ascii="Times New Roman" w:hAnsi="Times New Roman" w:cs="Times New Roman"/>
          <w:sz w:val="28"/>
          <w:szCs w:val="28"/>
          <w:lang w:val="ru-RU"/>
        </w:rPr>
        <w:t>7</w:t>
      </w:r>
      <w:r w:rsidRPr="00371BA3">
        <w:rPr>
          <w:rFonts w:ascii="Times New Roman" w:hAnsi="Times New Roman" w:cs="Times New Roman"/>
          <w:sz w:val="28"/>
          <w:szCs w:val="28"/>
        </w:rPr>
        <w:t xml:space="preserve"> предприятий, 1</w:t>
      </w:r>
      <w:r w:rsidRPr="00371BA3">
        <w:rPr>
          <w:rFonts w:ascii="Times New Roman" w:hAnsi="Times New Roman" w:cs="Times New Roman"/>
          <w:sz w:val="28"/>
          <w:szCs w:val="28"/>
          <w:lang w:val="ru-RU"/>
        </w:rPr>
        <w:t>47</w:t>
      </w:r>
      <w:r w:rsidRPr="00371BA3">
        <w:rPr>
          <w:rFonts w:ascii="Times New Roman" w:hAnsi="Times New Roman" w:cs="Times New Roman"/>
          <w:sz w:val="28"/>
          <w:szCs w:val="28"/>
        </w:rPr>
        <w:t xml:space="preserve"> крестьянских (фермерских) хозяйств.</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Динамика показателей сельского хозяйства Котельниковского муниципального района в 2023–2029 годах отражает выраженную цикличность отрасли, обусловленную сочетанием агрометеоусловий, рыночной конъюнктуры и мер господдержки. В 2023 году зафиксирован рост продукции сельского хозяйства до 6 411,2 млн руб. при индексе производства 106,0 % и умеренной инфляции (индекс</w:t>
      </w:r>
      <w:r w:rsidRPr="00371BA3">
        <w:rPr>
          <w:rFonts w:ascii="Times New Roman" w:eastAsia="Times New Roman" w:hAnsi="Times New Roman" w:cs="Times New Roman"/>
          <w:color w:val="000000"/>
          <w:sz w:val="28"/>
          <w:szCs w:val="28"/>
          <w:lang w:val="ru-RU" w:eastAsia="ru-RU"/>
        </w:rPr>
        <w:noBreakHyphen/>
        <w:t>дефлятор — 100,7 %), что обеспечивалось благоприятной конъюнктурой на зерновые, высокой урожайностью и стабильной кормовой базой; в натуральном выражении объёмы составили 309,62 тыс. т зерна, 5,25 тыс. т масличных, 2,28 тыс. т подсолнечника, а также устойчивые показатели по картофелю, овощам и животноводческой продукции — эти результаты укрепили доходную базу сельхозпроизводителей и поддержали занятость в сельских поселениях.</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2024 году произошло резкое снижение индекса производства до 77,4 % при падении объёма продукции до 5 244,47 млн руб. в текущих ценах, что было обусловлено неблагоприятными агрометеоусловиями, ростом себестоимости производства и логистическими сбоями; особенно критично сократились объёмы растениеводства (индекс — 68,0 %), включая зерно (−34,0 % к 2023 году) и масличные (−41,5 %), тогда как в животноводстве удалось сохранить стабильность (индекс — 101,6 %) за счёт господдержки; единственным сегментом с ростом стали овощи (+48,4 %) благодаря развитию орошаемых площадей — эта ситуация привела к сокращению выручки растениеводов и росту долговой нагрузки хозяйств.</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2025 году наблюдался компенсационный рост: индекс производства достиг 114,1 %, а объём продукции — 5 984,2 млн руб., чему способствовали </w:t>
      </w:r>
      <w:r w:rsidRPr="00371BA3">
        <w:rPr>
          <w:rFonts w:ascii="Times New Roman" w:eastAsia="Times New Roman" w:hAnsi="Times New Roman" w:cs="Times New Roman"/>
          <w:color w:val="000000"/>
          <w:sz w:val="28"/>
          <w:szCs w:val="28"/>
          <w:lang w:val="ru-RU" w:eastAsia="ru-RU"/>
        </w:rPr>
        <w:lastRenderedPageBreak/>
        <w:t>улучшение агрометеоусловий, расширение посевов высокомаржинальных масличных культур и меры господдержки; в натуральном выражении особенно заметно увеличился сбор масличных (+364,8 % к 2024 году) и зерна (+12,1 %), тогда как в овощеводстве и животноводстве отмечалась незначительная коррекция объёмов — это позволило восстановить доходы растениеводов и нарастить экспортный потенциал масличных при сохранении низкой рентабельности животноводства.</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2026 году рост продолжился: индекс производства составил 112,8 %, а объём продукции — 6 842,62 млн руб., при этом рекордный урожай зерна (+29,8 % к 2025 году) и дальнейший рост масличных (+32,2 %) были достигнуты за счёт расширения посевов и применения интенсивных технологий, тогда как снижение сбора подсолнечника (−17,3 %) объяснялось необходимостью соблюдения севооборота и фитосанитарных требований; стабильность животноводства (индекс — 100,1 %) поддерживалась долгосрочными программами, однако сформировался риск перепроизводства зерновых и снижения закупочных цен.</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прогнозном периоде 2027–2029 годов ожидается переход к сбалансированной модели развития: при снижении объёма продукции в текущих ценах (до 4 170,05–4 274,54 млн руб.) прогнозируется умеренный рост физических объёмов за счёт интенсификации производства и расширения орошаемых площадей; индекс производства после спада в 2027 году (90,4 %) восстановится до 101,4–102,4 % в 2028–2029 годах, а в растениеводстве — до 102,2–104,0 %; в натуральном выражении планируется постепенный рост зерна (с 236,309 тыс. т в 2027 году до 251,168 тыс. т в 2029 году), масличных и овощей, а также стабилизация животноводческой продукции на высоком уровне — этот сценарий предполагает усиление роли переработки и логистики для повышения добавленной стоимости при одновременном снижении зависимости от погодных факторов.</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Системные последствия сложившейся динамики носят комплексный характер: волатильность растениеводства формирует необходимость развития страхования урожаев и форвардных контрактов, а рост доли масличных культур отражает рыночную адаптацию сельхозпроизводителей к конъюнктуре при потребности в диверсификации каналов сбыта; стабильность животноводства обеспечивает социальную устойчивость сельских территорий, но требует модернизации для повышения конкурентоспособности; зависимость отрасли от внешних факторов (погода, цены на ГСМ и удобрения, экспортные пошлины) определяет необходимость формирования резервных фондов и программ антикризисной поддержки, а переход к сбалансированной модели в прогнозном периоде ориентирован на устойчивое развитие с акцентом на рентабельность и продовольственную независимость района.</w:t>
      </w:r>
    </w:p>
    <w:p w:rsidR="00371BA3" w:rsidRPr="00371BA3" w:rsidRDefault="00371BA3" w:rsidP="00371BA3">
      <w:pPr>
        <w:spacing w:after="0" w:line="240" w:lineRule="auto"/>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Бюджетом района ежегодно финансируются мероприятия по борьбе с возбудителем конго-крымской геморрагической лихорадки и 2025 год − не исключение. Произведена химическая обработка пастбищ и прилегающих </w:t>
      </w:r>
      <w:r w:rsidRPr="00371BA3">
        <w:rPr>
          <w:rFonts w:ascii="Times New Roman" w:hAnsi="Times New Roman" w:cs="Times New Roman"/>
          <w:sz w:val="28"/>
          <w:szCs w:val="28"/>
          <w:lang w:val="ru-RU"/>
        </w:rPr>
        <w:lastRenderedPageBreak/>
        <w:t>лесополос для уничтожения клеща. Кроме того, финансируются санитарно-агротехнические мероприятия, направленные на снижение численности переносчиков лихорадки Западного Нила.</w:t>
      </w:r>
    </w:p>
    <w:p w:rsidR="00371BA3" w:rsidRPr="00371BA3" w:rsidRDefault="00371BA3" w:rsidP="00371BA3">
      <w:pPr>
        <w:widowControl w:val="0"/>
        <w:suppressAutoHyphens/>
        <w:spacing w:after="0" w:line="240" w:lineRule="auto"/>
        <w:ind w:firstLine="567"/>
        <w:jc w:val="both"/>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br/>
      </w:r>
    </w:p>
    <w:p w:rsidR="00371BA3" w:rsidRPr="00371BA3" w:rsidRDefault="00371BA3" w:rsidP="00371BA3">
      <w:pPr>
        <w:widowControl w:val="0"/>
        <w:suppressAutoHyphens/>
        <w:spacing w:after="0" w:line="240" w:lineRule="auto"/>
        <w:contextualSpacing/>
        <w:jc w:val="center"/>
        <w:rPr>
          <w:rFonts w:ascii="Times New Roman" w:eastAsia="Times New Roman" w:hAnsi="Times New Roman" w:cs="Times New Roman"/>
          <w:b/>
          <w:color w:val="000000"/>
          <w:sz w:val="28"/>
          <w:szCs w:val="28"/>
          <w:lang w:val="ru-RU" w:eastAsia="zh-CN"/>
        </w:rPr>
      </w:pPr>
      <w:r w:rsidRPr="00371BA3">
        <w:rPr>
          <w:rFonts w:ascii="Times New Roman" w:eastAsia="Times New Roman" w:hAnsi="Times New Roman" w:cs="Times New Roman"/>
          <w:b/>
          <w:color w:val="000000"/>
          <w:sz w:val="28"/>
          <w:szCs w:val="28"/>
          <w:lang w:val="ru-RU" w:eastAsia="zh-CN"/>
        </w:rPr>
        <w:t xml:space="preserve"> Строительство</w:t>
      </w:r>
    </w:p>
    <w:p w:rsidR="00371BA3" w:rsidRPr="00371BA3" w:rsidRDefault="00371BA3" w:rsidP="00371BA3">
      <w:pPr>
        <w:widowControl w:val="0"/>
        <w:suppressAutoHyphens/>
        <w:spacing w:after="0" w:line="240" w:lineRule="auto"/>
        <w:ind w:firstLine="720"/>
        <w:jc w:val="center"/>
        <w:rPr>
          <w:rFonts w:ascii="Times New Roman" w:eastAsia="Times New Roman" w:hAnsi="Times New Roman" w:cs="Times New Roman"/>
          <w:sz w:val="28"/>
          <w:szCs w:val="28"/>
          <w:lang w:val="ru-RU" w:eastAsia="ru-RU"/>
        </w:rPr>
      </w:pPr>
    </w:p>
    <w:p w:rsidR="00371BA3" w:rsidRPr="00371BA3" w:rsidRDefault="00371BA3" w:rsidP="00371BA3">
      <w:pPr>
        <w:widowControl w:val="0"/>
        <w:suppressAutoHyphens/>
        <w:spacing w:after="0" w:line="240" w:lineRule="auto"/>
        <w:ind w:firstLine="567"/>
        <w:jc w:val="both"/>
        <w:rPr>
          <w:rFonts w:ascii="Times New Roman" w:hAnsi="Times New Roman"/>
          <w:sz w:val="28"/>
          <w:szCs w:val="28"/>
        </w:rPr>
      </w:pPr>
      <w:r w:rsidRPr="00371BA3">
        <w:rPr>
          <w:rFonts w:ascii="Times New Roman" w:hAnsi="Times New Roman"/>
          <w:sz w:val="28"/>
          <w:szCs w:val="28"/>
        </w:rPr>
        <w:t>В сфере строительства функционирует 9 предприятий и 35 индивидуальных предпринимателей. В отрасли занято 0,8 тыс. человек.</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rPr>
      </w:pPr>
      <w:r w:rsidRPr="00371BA3">
        <w:rPr>
          <w:rFonts w:ascii="Times New Roman" w:hAnsi="Times New Roman" w:cs="Times New Roman"/>
          <w:sz w:val="28"/>
          <w:szCs w:val="28"/>
        </w:rPr>
        <w:t>Объём работ, выполненных по виду деятельности "</w:t>
      </w:r>
      <w:r w:rsidRPr="00371BA3">
        <w:rPr>
          <w:rFonts w:ascii="Times New Roman" w:hAnsi="Times New Roman" w:cs="Times New Roman"/>
          <w:iCs/>
          <w:sz w:val="28"/>
          <w:szCs w:val="28"/>
        </w:rPr>
        <w:t>Строительство" (без субъектов малого предпринимательства),</w:t>
      </w:r>
      <w:r w:rsidRPr="00371BA3">
        <w:rPr>
          <w:rFonts w:ascii="Times New Roman" w:hAnsi="Times New Roman" w:cs="Times New Roman"/>
          <w:sz w:val="28"/>
          <w:szCs w:val="28"/>
        </w:rPr>
        <w:t xml:space="preserve"> за </w:t>
      </w:r>
      <w:r w:rsidRPr="00371BA3">
        <w:rPr>
          <w:rFonts w:ascii="Times New Roman" w:hAnsi="Times New Roman" w:cs="Times New Roman"/>
          <w:sz w:val="28"/>
          <w:szCs w:val="28"/>
          <w:lang w:val="ru-RU"/>
        </w:rPr>
        <w:t xml:space="preserve">2025 </w:t>
      </w:r>
      <w:r w:rsidRPr="00371BA3">
        <w:rPr>
          <w:rFonts w:ascii="Times New Roman" w:hAnsi="Times New Roman" w:cs="Times New Roman"/>
          <w:sz w:val="28"/>
          <w:szCs w:val="28"/>
        </w:rPr>
        <w:t xml:space="preserve">год составил </w:t>
      </w:r>
      <w:r w:rsidRPr="00371BA3">
        <w:rPr>
          <w:rFonts w:ascii="Times New Roman" w:hAnsi="Times New Roman" w:cs="Times New Roman"/>
          <w:sz w:val="28"/>
          <w:szCs w:val="28"/>
          <w:lang w:val="ru-RU"/>
        </w:rPr>
        <w:t>6708</w:t>
      </w:r>
      <w:r w:rsidRPr="00371BA3">
        <w:rPr>
          <w:rFonts w:ascii="Times New Roman" w:hAnsi="Times New Roman" w:cs="Times New Roman"/>
          <w:sz w:val="28"/>
          <w:szCs w:val="28"/>
        </w:rPr>
        <w:t xml:space="preserve">,3 млн. рублей, что </w:t>
      </w:r>
      <w:r w:rsidRPr="00371BA3">
        <w:rPr>
          <w:rFonts w:ascii="Times New Roman" w:hAnsi="Times New Roman" w:cs="Times New Roman"/>
          <w:sz w:val="28"/>
          <w:szCs w:val="28"/>
          <w:lang w:val="ru-RU"/>
        </w:rPr>
        <w:t>на</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52</w:t>
      </w:r>
      <w:r w:rsidRPr="00371BA3">
        <w:rPr>
          <w:rFonts w:ascii="Times New Roman" w:hAnsi="Times New Roman" w:cs="Times New Roman"/>
          <w:sz w:val="28"/>
          <w:szCs w:val="28"/>
        </w:rPr>
        <w:t>,</w:t>
      </w:r>
      <w:r w:rsidRPr="00371BA3">
        <w:rPr>
          <w:rFonts w:ascii="Times New Roman" w:hAnsi="Times New Roman" w:cs="Times New Roman"/>
          <w:sz w:val="28"/>
          <w:szCs w:val="28"/>
          <w:lang w:val="ru-RU"/>
        </w:rPr>
        <w:t>9% больше, чем</w:t>
      </w:r>
      <w:r w:rsidRPr="00371BA3">
        <w:rPr>
          <w:rFonts w:ascii="Times New Roman" w:hAnsi="Times New Roman" w:cs="Times New Roman"/>
          <w:sz w:val="28"/>
          <w:szCs w:val="28"/>
        </w:rPr>
        <w:t xml:space="preserve"> 202</w:t>
      </w:r>
      <w:r w:rsidRPr="00371BA3">
        <w:rPr>
          <w:rFonts w:ascii="Times New Roman" w:hAnsi="Times New Roman" w:cs="Times New Roman"/>
          <w:sz w:val="28"/>
          <w:szCs w:val="28"/>
          <w:lang w:val="ru-RU"/>
        </w:rPr>
        <w:t>4</w:t>
      </w:r>
      <w:r w:rsidRPr="00371BA3">
        <w:rPr>
          <w:rFonts w:ascii="Times New Roman" w:hAnsi="Times New Roman" w:cs="Times New Roman"/>
          <w:sz w:val="28"/>
          <w:szCs w:val="28"/>
        </w:rPr>
        <w:t xml:space="preserve"> год.</w:t>
      </w:r>
    </w:p>
    <w:p w:rsidR="00371BA3" w:rsidRPr="00371BA3" w:rsidRDefault="00371BA3" w:rsidP="00371BA3">
      <w:pPr>
        <w:spacing w:after="0" w:line="240" w:lineRule="auto"/>
        <w:ind w:firstLine="709"/>
        <w:jc w:val="both"/>
        <w:rPr>
          <w:rFonts w:ascii="Times New Roman" w:hAnsi="Times New Roman" w:cs="Times New Roman"/>
          <w:sz w:val="28"/>
          <w:szCs w:val="28"/>
          <w:lang w:val="ru-RU"/>
        </w:rPr>
      </w:pPr>
      <w:r w:rsidRPr="00371BA3">
        <w:rPr>
          <w:rFonts w:ascii="Times New Roman" w:hAnsi="Times New Roman" w:cs="Times New Roman"/>
          <w:sz w:val="28"/>
          <w:szCs w:val="28"/>
        </w:rPr>
        <w:t>Произведен ввод в эксплуатацию жилых домов общей площадью 10</w:t>
      </w:r>
      <w:r w:rsidRPr="00371BA3">
        <w:rPr>
          <w:rFonts w:ascii="Times New Roman" w:hAnsi="Times New Roman" w:cs="Times New Roman"/>
          <w:sz w:val="28"/>
          <w:szCs w:val="28"/>
          <w:lang w:val="ru-RU"/>
        </w:rPr>
        <w:t>126</w:t>
      </w:r>
      <w:r w:rsidRPr="00371BA3">
        <w:rPr>
          <w:rFonts w:ascii="Times New Roman" w:hAnsi="Times New Roman" w:cs="Times New Roman"/>
          <w:sz w:val="28"/>
          <w:szCs w:val="28"/>
        </w:rPr>
        <w:t xml:space="preserve"> кв. метров, что </w:t>
      </w:r>
      <w:r w:rsidRPr="00371BA3">
        <w:rPr>
          <w:rFonts w:ascii="Times New Roman" w:hAnsi="Times New Roman" w:cs="Times New Roman"/>
          <w:sz w:val="28"/>
          <w:szCs w:val="28"/>
          <w:lang w:val="ru-RU"/>
        </w:rPr>
        <w:t>составило 62,1%</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к</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уровню</w:t>
      </w:r>
      <w:r w:rsidRPr="00371BA3">
        <w:rPr>
          <w:rFonts w:ascii="Times New Roman" w:hAnsi="Times New Roman" w:cs="Times New Roman"/>
          <w:sz w:val="28"/>
          <w:szCs w:val="28"/>
        </w:rPr>
        <w:t xml:space="preserve"> 202</w:t>
      </w:r>
      <w:r w:rsidRPr="00371BA3">
        <w:rPr>
          <w:rFonts w:ascii="Times New Roman" w:hAnsi="Times New Roman" w:cs="Times New Roman"/>
          <w:sz w:val="28"/>
          <w:szCs w:val="28"/>
          <w:lang w:val="ru-RU"/>
        </w:rPr>
        <w:t>4</w:t>
      </w:r>
      <w:r w:rsidRPr="00371BA3">
        <w:rPr>
          <w:rFonts w:ascii="Times New Roman" w:hAnsi="Times New Roman" w:cs="Times New Roman"/>
          <w:sz w:val="28"/>
          <w:szCs w:val="28"/>
        </w:rPr>
        <w:t xml:space="preserve"> год</w:t>
      </w:r>
      <w:r w:rsidRPr="00371BA3">
        <w:rPr>
          <w:rFonts w:ascii="Times New Roman" w:hAnsi="Times New Roman" w:cs="Times New Roman"/>
          <w:sz w:val="28"/>
          <w:szCs w:val="28"/>
          <w:lang w:val="ru-RU"/>
        </w:rPr>
        <w:t>а</w:t>
      </w:r>
      <w:r w:rsidRPr="00371BA3">
        <w:rPr>
          <w:rFonts w:ascii="Times New Roman" w:hAnsi="Times New Roman" w:cs="Times New Roman"/>
          <w:sz w:val="28"/>
          <w:szCs w:val="28"/>
        </w:rPr>
        <w:t xml:space="preserve">, в том числе </w:t>
      </w:r>
      <w:r w:rsidRPr="00371BA3">
        <w:rPr>
          <w:rFonts w:ascii="Times New Roman" w:hAnsi="Times New Roman" w:cs="Times New Roman"/>
          <w:sz w:val="28"/>
          <w:szCs w:val="28"/>
          <w:lang w:val="ru-RU"/>
        </w:rPr>
        <w:t>10126</w:t>
      </w:r>
      <w:r w:rsidRPr="00371BA3">
        <w:rPr>
          <w:rFonts w:ascii="Times New Roman" w:hAnsi="Times New Roman" w:cs="Times New Roman"/>
          <w:sz w:val="28"/>
          <w:szCs w:val="28"/>
        </w:rPr>
        <w:t xml:space="preserve"> кв. метров только индивидуальными застройщиками.</w:t>
      </w:r>
      <w:r w:rsidRPr="00371BA3">
        <w:rPr>
          <w:rFonts w:ascii="Times New Roman" w:hAnsi="Times New Roman" w:cs="Times New Roman"/>
          <w:sz w:val="28"/>
          <w:szCs w:val="28"/>
          <w:lang w:val="ru-RU"/>
        </w:rPr>
        <w:t xml:space="preserve"> </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Динамика показателей по разделу «Строительство» в Котельниковском муниципальном районе демонстрирует выраженную цикличность и чувствительность к внешним и внутренним факторам по всем годам рассматриваемого периода.</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2023 году зафиксирован критически низкий индекс производства — 52,8 %, что может отражать завершение крупных проектов предыдущих лет, дефицит финансирования, логистические сложности с поставками стройматериалов либо кадровые ограничения в подрядных организациях; при этом объём работ составил 3 095,8 млн руб., а ввод жилья — 10,1 тыс. кв. м при доле ИЖС 96,6 %, что свидетельствует о доминировании частного домостроения на фоне стагнации организованного сектора.</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2024 году наблюдается резкий подъём индекса производства до 130,6 % на фоне роста объёма работ до 4 388,3 млн руб., что обусловлено, стартом новых инфраструктурных и социальных проектов, реализацией программ господдержки и эффектом низкой базы предыдущего года; ввод жилья увеличился до 16,3 тыс. кв. м, однако доля ИЖС снизилась до 95,0 %, что  указывает на активизацию многоквартирного строительства либо на ужесточение требований к оформлению объектов ИЖС.</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2025 году индекс производства достигает пика — 152,9 % — при объёме работ 6 708,4 млн руб., что подтверждает продолжение восстановительного тренда и концентрацию ресурсов на крупных объектах; ввод жилья сократился до 10,1 тыс. кв. м, а доля ИЖС — до 61,2 %, что может быть связано с перераспределением спроса в пользу многоквартирного жилья и изменением структуры реализуемых проектов.</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2026 году фиксируется резкое падение индекса производства до 42,0 % при снижении объёма работ до 2 800,1 млн руб., что отражает исчерпание портфеля крупных контрактов, временной разрыв между этапами реализации проектов, возможное ужесточение кредитных условий либо календарное </w:t>
      </w:r>
      <w:r w:rsidRPr="00371BA3">
        <w:rPr>
          <w:rFonts w:ascii="Times New Roman" w:eastAsia="Times New Roman" w:hAnsi="Times New Roman" w:cs="Times New Roman"/>
          <w:color w:val="000000"/>
          <w:sz w:val="28"/>
          <w:szCs w:val="28"/>
          <w:lang w:val="ru-RU" w:eastAsia="ru-RU"/>
        </w:rPr>
        <w:lastRenderedPageBreak/>
        <w:t>перераспределение объёмов на последующие годы; ввод жилья составил 9,0 тыс. кв. м, а доля ИЖС восстановилась до 90,6 %, что может свидетельствовать о смещении активности в сегмент частного домостроения на фоне сокращения организованного строительства.</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прогнозном периоде (2027–2029 годы) ожидается стабилизация: индекс производства колеблется в диапазоне 99,7–101,3 %, что соответствует режиму простого воспроизводства без существенного наращивания физических объёмов; объём работ постепенно растёт — с 2 954,1 млн руб. в 2027 году до 3 198,2 млн руб. в 2029 году — за счёт инфляционного фактора (индекс</w:t>
      </w:r>
      <w:r w:rsidRPr="00371BA3">
        <w:rPr>
          <w:rFonts w:ascii="Times New Roman" w:eastAsia="Times New Roman" w:hAnsi="Times New Roman" w:cs="Times New Roman"/>
          <w:color w:val="000000"/>
          <w:sz w:val="28"/>
          <w:szCs w:val="28"/>
          <w:lang w:val="ru-RU" w:eastAsia="ru-RU"/>
        </w:rPr>
        <w:noBreakHyphen/>
        <w:t>дефлятор снижается с 105,5 % до 103,9 %) и реализации преимущественно небольших и средних проектов; ввод жилья стабилизируется на уровне 10,0–10,2 тыс. кв. м, а доля ИЖС сохраняется на высоком уровне — 95,0–97,0 %, что подчёркивает устойчивую значимость частного домостроения для жилищного рынка района.</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Последствия сложившейся динамики носят системный характер: волатильность 2023–2026 годов формирует риски нестабильной занятости и снижения конкурентоспособности локальных подрядчиков, а переход к умеренному росту в 2027–2029 годах требует синхронизации темпов строительства с развитием инженерной и социальной инфраструктуры, особенно в зонах ИЖС. Сохранение зависимости от внешних факторов — ключевой ставки, стоимости стройматериалов, доступности кредитов — определяет необходимость формирования резервных механизмов поддержки отрасли для обеспечения устойчивости плановых показателей.</w:t>
      </w:r>
    </w:p>
    <w:p w:rsidR="00371BA3" w:rsidRPr="00371BA3" w:rsidRDefault="00371BA3" w:rsidP="00371BA3">
      <w:pPr>
        <w:spacing w:after="0" w:line="240" w:lineRule="auto"/>
        <w:ind w:firstLine="709"/>
        <w:jc w:val="both"/>
        <w:rPr>
          <w:rFonts w:ascii="Times New Roman" w:hAnsi="Times New Roman" w:cs="Times New Roman"/>
          <w:sz w:val="28"/>
          <w:szCs w:val="28"/>
          <w:lang w:val="ru-RU"/>
        </w:rPr>
      </w:pPr>
    </w:p>
    <w:p w:rsidR="00371BA3" w:rsidRPr="00371BA3" w:rsidRDefault="00371BA3" w:rsidP="00371BA3">
      <w:pPr>
        <w:spacing w:after="0" w:line="240" w:lineRule="auto"/>
        <w:ind w:firstLine="709"/>
        <w:jc w:val="both"/>
        <w:rPr>
          <w:rFonts w:ascii="Times New Roman" w:hAnsi="Times New Roman" w:cs="Times New Roman"/>
          <w:sz w:val="28"/>
          <w:szCs w:val="28"/>
          <w:lang w:val="ru-RU"/>
        </w:rPr>
      </w:pPr>
    </w:p>
    <w:p w:rsidR="00371BA3" w:rsidRPr="00371BA3" w:rsidRDefault="00371BA3" w:rsidP="00371BA3">
      <w:pPr>
        <w:spacing w:after="0" w:line="240" w:lineRule="auto"/>
        <w:ind w:firstLine="709"/>
        <w:jc w:val="both"/>
        <w:rPr>
          <w:rFonts w:ascii="Times New Roman" w:hAnsi="Times New Roman" w:cs="Times New Roman"/>
          <w:sz w:val="28"/>
          <w:szCs w:val="28"/>
          <w:lang w:val="ru-RU"/>
        </w:rPr>
      </w:pPr>
    </w:p>
    <w:p w:rsidR="00371BA3" w:rsidRPr="00371BA3" w:rsidRDefault="00371BA3" w:rsidP="00371BA3">
      <w:pPr>
        <w:widowControl w:val="0"/>
        <w:suppressAutoHyphens/>
        <w:spacing w:after="0" w:line="240" w:lineRule="auto"/>
        <w:jc w:val="center"/>
        <w:rPr>
          <w:rFonts w:ascii="Times New Roman" w:hAnsi="Times New Roman" w:cs="Times New Roman"/>
          <w:sz w:val="28"/>
          <w:szCs w:val="28"/>
          <w:lang w:val="ru-RU"/>
        </w:rPr>
      </w:pPr>
    </w:p>
    <w:p w:rsidR="00371BA3" w:rsidRPr="00371BA3" w:rsidRDefault="00371BA3" w:rsidP="00371BA3">
      <w:pPr>
        <w:widowControl w:val="0"/>
        <w:suppressAutoHyphens/>
        <w:spacing w:after="0" w:line="240" w:lineRule="auto"/>
        <w:jc w:val="center"/>
        <w:rPr>
          <w:rFonts w:ascii="Times New Roman" w:hAnsi="Times New Roman" w:cs="Times New Roman"/>
          <w:b/>
          <w:sz w:val="28"/>
          <w:szCs w:val="28"/>
          <w:lang w:val="ru-RU"/>
        </w:rPr>
      </w:pPr>
      <w:r w:rsidRPr="00371BA3">
        <w:rPr>
          <w:rFonts w:ascii="Times New Roman" w:hAnsi="Times New Roman" w:cs="Times New Roman"/>
          <w:b/>
          <w:sz w:val="28"/>
          <w:szCs w:val="28"/>
          <w:lang w:val="ru-RU"/>
        </w:rPr>
        <w:t xml:space="preserve">Потребительский рынок </w:t>
      </w:r>
    </w:p>
    <w:p w:rsidR="00371BA3" w:rsidRPr="00371BA3" w:rsidRDefault="00371BA3" w:rsidP="00371BA3">
      <w:pPr>
        <w:widowControl w:val="0"/>
        <w:suppressAutoHyphens/>
        <w:spacing w:after="0" w:line="240" w:lineRule="auto"/>
        <w:ind w:firstLine="720"/>
        <w:jc w:val="center"/>
        <w:rPr>
          <w:rFonts w:ascii="Times New Roman" w:eastAsia="Times New Roman" w:hAnsi="Times New Roman" w:cs="Times New Roman"/>
          <w:b/>
          <w:sz w:val="28"/>
          <w:szCs w:val="28"/>
          <w:lang w:val="ru-RU" w:eastAsia="ru-RU"/>
        </w:rPr>
      </w:pPr>
    </w:p>
    <w:p w:rsidR="00371BA3" w:rsidRPr="00371BA3" w:rsidRDefault="00371BA3" w:rsidP="00371BA3">
      <w:pPr>
        <w:spacing w:after="0" w:line="240" w:lineRule="auto"/>
        <w:ind w:firstLine="708"/>
        <w:jc w:val="both"/>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Потребительский рынок занимает одно из значимых сегментов жизнеобеспечения населения района объектами торговли, общественного питания и сферы услуг, способствует экономическому росту и росту занятости населения, развитию малого и среднего бизнеса, оказывает существенный вклад налоговых поступлений в бюджет Котельниковского муниципального района.</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shd w:val="clear" w:color="auto" w:fill="FFFFFF"/>
          <w:lang w:val="ru-RU"/>
        </w:rPr>
        <w:t>Сфера торговли обеспечивает занятость 10% работающего населения района. В 2025 году оборот предприятий розничной торговли по полному кругу достиг 6,2 млрд. рублей.</w:t>
      </w:r>
      <w:r w:rsidRPr="00371BA3">
        <w:rPr>
          <w:rFonts w:ascii="Times New Roman" w:hAnsi="Times New Roman" w:cs="Times New Roman"/>
          <w:sz w:val="28"/>
          <w:szCs w:val="28"/>
        </w:rPr>
        <w:t xml:space="preserve"> </w:t>
      </w:r>
    </w:p>
    <w:p w:rsidR="00371BA3" w:rsidRPr="00371BA3" w:rsidRDefault="00371BA3" w:rsidP="00371BA3">
      <w:pPr>
        <w:widowControl w:val="0"/>
        <w:suppressAutoHyphens/>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Доля оборота крупных и средних торговых предприятий в общем обороте розничной торговли составила 82,3%.</w:t>
      </w:r>
    </w:p>
    <w:p w:rsidR="00371BA3" w:rsidRPr="00371BA3" w:rsidRDefault="00371BA3" w:rsidP="00371BA3">
      <w:pPr>
        <w:spacing w:after="0" w:line="240" w:lineRule="auto"/>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В районе осуществляет деятельность один сельскохозяйственный рынок на 780 торговых мест, в том числе крытых − 403. Объем продаж товаров на сельскохозяйственном рынке за 2025 год составил 140,1 млн. рублей. Доля рыночной торговли в общем объеме продаж составляет 2,2%.</w:t>
      </w:r>
    </w:p>
    <w:p w:rsidR="00371BA3" w:rsidRPr="00371BA3" w:rsidRDefault="00371BA3" w:rsidP="00371BA3">
      <w:pPr>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4"/>
          <w:szCs w:val="24"/>
          <w:lang w:val="ru-RU" w:eastAsia="ru-RU"/>
        </w:rPr>
        <w:lastRenderedPageBreak/>
        <w:t xml:space="preserve">        </w:t>
      </w:r>
      <w:r w:rsidRPr="00371BA3">
        <w:rPr>
          <w:rFonts w:ascii="Times New Roman" w:eastAsia="Times New Roman" w:hAnsi="Times New Roman" w:cs="Times New Roman"/>
          <w:color w:val="000000"/>
          <w:sz w:val="28"/>
          <w:szCs w:val="28"/>
          <w:lang w:val="ru-RU" w:eastAsia="ru-RU"/>
        </w:rPr>
        <w:t>В прогнозе социально</w:t>
      </w:r>
      <w:r w:rsidRPr="00371BA3">
        <w:rPr>
          <w:rFonts w:ascii="Times New Roman" w:eastAsia="Times New Roman" w:hAnsi="Times New Roman" w:cs="Times New Roman"/>
          <w:color w:val="000000"/>
          <w:sz w:val="28"/>
          <w:szCs w:val="28"/>
          <w:lang w:val="ru-RU" w:eastAsia="ru-RU"/>
        </w:rPr>
        <w:noBreakHyphen/>
        <w:t>экономического развития Котельниковского муниципального района на 2027 год и плановый период 2028–2029 годов динамика сектора торговли и платных услуг формируется под влиянием комплекса факторов, сочетающих макроэкономические тренды, региональные меры регулирования и структурные сдвиги в потреблении. Рост оборота розничной торговли — с 4 658,64 млн руб. в 2023 году до 7 344,3 млн руб. в 2029 году — при замедлении физического объёма в 2026 году (до 97,9 % г/г в сопоставимых ценах) обусловлен не только инфляционным фактором, но и перераспределением спроса в пользу более дорогих категорий товаров, а также расширением доли сетевых форматов, наращивающих выручку за счёт масштаба и ценовой политики. Аномальный всплеск индекса физического объёма общественного питания в 2026 году (до 153,4 % г/г) помимо учёта крупных инфраструктурных проектов может отражать эффект низкой базы предыдущих лет, сезонную активизацию туристической и деловой активности; при этом оборот общественного питания увеличивается с 86,2 млн руб. в 2023 году до 146,1 млн руб. в 2025 году. Резкое падение объёма платных услуг в 2024 году (до 627,1 млн руб., −9,6 % к 2023 году) и снижение индекса физического объёма до 82,1 % г/г дополнительно могло быть вызвано изменением методологии учёта (переходом на новые классификаторы, исключением отдельных категорий из отчётности). Стабилизация индексов</w:t>
      </w:r>
      <w:r w:rsidRPr="00371BA3">
        <w:rPr>
          <w:rFonts w:ascii="Times New Roman" w:eastAsia="Times New Roman" w:hAnsi="Times New Roman" w:cs="Times New Roman"/>
          <w:color w:val="000000"/>
          <w:sz w:val="28"/>
          <w:szCs w:val="28"/>
          <w:lang w:val="ru-RU" w:eastAsia="ru-RU"/>
        </w:rPr>
        <w:noBreakHyphen/>
        <w:t>дефляторов на уровне 104,0 % (в том числе индекса</w:t>
      </w:r>
      <w:r w:rsidRPr="00371BA3">
        <w:rPr>
          <w:rFonts w:ascii="Times New Roman" w:eastAsia="Times New Roman" w:hAnsi="Times New Roman" w:cs="Times New Roman"/>
          <w:color w:val="000000"/>
          <w:sz w:val="28"/>
          <w:szCs w:val="28"/>
          <w:lang w:val="ru-RU" w:eastAsia="ru-RU"/>
        </w:rPr>
        <w:noBreakHyphen/>
        <w:t>дефлятора оборота розничной торговли и индекса</w:t>
      </w:r>
      <w:r w:rsidRPr="00371BA3">
        <w:rPr>
          <w:rFonts w:ascii="Times New Roman" w:eastAsia="Times New Roman" w:hAnsi="Times New Roman" w:cs="Times New Roman"/>
          <w:color w:val="000000"/>
          <w:sz w:val="28"/>
          <w:szCs w:val="28"/>
          <w:lang w:val="ru-RU" w:eastAsia="ru-RU"/>
        </w:rPr>
        <w:noBreakHyphen/>
        <w:t>дефлятора объёма платных услуг в 2027–2029 годах) обусловлена не только общеэкономическими тенденциями, но и региональными мерами по сдерживанию цен — включая соглашения с торговыми сетями о фиксации цен на социально значимые товары, развитие локальных производств, снижающих логистические издержки, и усиление контроля за ценообразованием в отдельных сегментах. Умеренный рост сектора платных услуг в прогнозном периоде (до 802,7 млн руб. в 2029 году) может быть связан с внедрением цифровых сервисов (электронные платформы заказа), а также с ростом спроса на медицинские, образовательные и бытовые услуги за счёт изменения потребительских привычек и повышения информированности населения; при этом индекс физического объёма платных услуг восстанавливается с 82,1 % в 2024 году до 102,7 % в 2026 году и стабилизируется в диапазоне 100–102 % в 2027–2029 годах.</w:t>
      </w:r>
    </w:p>
    <w:p w:rsidR="00371BA3" w:rsidRPr="00371BA3" w:rsidRDefault="00371BA3" w:rsidP="00371BA3">
      <w:pPr>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Последствия указанных тенденций носят многоплановый характер. Структурные изменения в розничной торговле, связанные с консолидацией рынка в пользу крупных сетевых игроков, способны привести к сокращению доли малого бизнеса, снижению локальной конкуренции и ограничению ассортимента в отдельных населённых пунктах района. Развитие сектора общественного питания при успешной реализации запланированных проектов может стать драйвером занятости и налоговых поступлений, а также стимулировать смежные отрасли — сельское хозяйство. Восстановление сектора платных услуг, помимо роста объёмов, способно </w:t>
      </w:r>
      <w:r w:rsidRPr="00371BA3">
        <w:rPr>
          <w:rFonts w:ascii="Times New Roman" w:eastAsia="Times New Roman" w:hAnsi="Times New Roman" w:cs="Times New Roman"/>
          <w:color w:val="000000"/>
          <w:sz w:val="28"/>
          <w:szCs w:val="28"/>
          <w:lang w:val="ru-RU" w:eastAsia="ru-RU"/>
        </w:rPr>
        <w:lastRenderedPageBreak/>
        <w:t>сопровождаться повышением качества и диверсификацией предложения за счёт частных инвестиций и внедрения стандартов обслуживания, однако сохраняется риск усиления дифференциации доступности услуг между городскими и сельскими территориями. Стабилизация ценовой динамики создаёт условия для долгосрочного планирования бизнеса и домохозяйств, повышая доверие к рынку и способствуя заключению долгосрочных контрактов, но при жёстком сдерживании цен возможно снижение рентабельности отдельных сегментов и уход части игроков с рынка. При этом устойчивость прогнозных темпов роста остаётся зависимой от внешних факторов — колебаний курса рубля, доступности кредитных ресурсов и логистических издержек, особенно в сегментах, ориентированных на импортное сырьё или оборудование.</w:t>
      </w:r>
    </w:p>
    <w:p w:rsidR="00371BA3" w:rsidRPr="00371BA3" w:rsidRDefault="00371BA3" w:rsidP="00371BA3">
      <w:pPr>
        <w:widowControl w:val="0"/>
        <w:suppressAutoHyphens/>
        <w:spacing w:after="0"/>
        <w:ind w:firstLine="709"/>
        <w:jc w:val="both"/>
        <w:rPr>
          <w:rFonts w:ascii="Times New Roman" w:hAnsi="Times New Roman" w:cs="Times New Roman"/>
          <w:b/>
          <w:sz w:val="28"/>
          <w:szCs w:val="28"/>
          <w:lang w:val="ru-RU"/>
        </w:rPr>
      </w:pPr>
    </w:p>
    <w:p w:rsidR="00371BA3" w:rsidRPr="00371BA3" w:rsidRDefault="00371BA3" w:rsidP="00371BA3">
      <w:pPr>
        <w:widowControl w:val="0"/>
        <w:suppressAutoHyphens/>
        <w:spacing w:after="0"/>
        <w:jc w:val="center"/>
        <w:rPr>
          <w:rFonts w:ascii="Times New Roman" w:hAnsi="Times New Roman" w:cs="Times New Roman"/>
          <w:b/>
          <w:sz w:val="28"/>
          <w:szCs w:val="28"/>
          <w:lang w:val="ru-RU"/>
        </w:rPr>
      </w:pPr>
      <w:r w:rsidRPr="00371BA3">
        <w:rPr>
          <w:rFonts w:ascii="Times New Roman" w:hAnsi="Times New Roman" w:cs="Times New Roman"/>
          <w:b/>
          <w:sz w:val="28"/>
          <w:szCs w:val="28"/>
          <w:lang w:val="ru-RU"/>
        </w:rPr>
        <w:t>Предпринимательство</w:t>
      </w:r>
    </w:p>
    <w:p w:rsidR="00371BA3" w:rsidRPr="00371BA3" w:rsidRDefault="00371BA3" w:rsidP="00371BA3">
      <w:pPr>
        <w:widowControl w:val="0"/>
        <w:suppressAutoHyphens/>
        <w:spacing w:after="0" w:line="240" w:lineRule="auto"/>
        <w:ind w:firstLine="567"/>
        <w:jc w:val="both"/>
        <w:rPr>
          <w:rFonts w:ascii="Times New Roman" w:eastAsia="Times New Roman" w:hAnsi="Times New Roman" w:cs="Times New Roman"/>
          <w:b/>
          <w:sz w:val="28"/>
          <w:szCs w:val="28"/>
          <w:lang w:val="ru-RU" w:eastAsia="ru-RU"/>
        </w:rPr>
      </w:pPr>
    </w:p>
    <w:p w:rsidR="00371BA3" w:rsidRPr="00371BA3" w:rsidRDefault="00371BA3" w:rsidP="00371BA3">
      <w:pPr>
        <w:spacing w:after="0" w:line="240" w:lineRule="auto"/>
        <w:ind w:firstLine="709"/>
        <w:jc w:val="both"/>
        <w:rPr>
          <w:rFonts w:ascii="Times New Roman" w:hAnsi="Times New Roman" w:cs="Times New Roman"/>
          <w:sz w:val="28"/>
          <w:szCs w:val="28"/>
        </w:rPr>
      </w:pPr>
      <w:r w:rsidRPr="00371BA3">
        <w:rPr>
          <w:rFonts w:ascii="Times New Roman" w:hAnsi="Times New Roman" w:cs="Times New Roman"/>
          <w:sz w:val="28"/>
          <w:szCs w:val="28"/>
        </w:rPr>
        <w:t>По данным из Единого реестра субъектов малого и среднего предпринимательства на 01.01.202</w:t>
      </w:r>
      <w:r w:rsidRPr="00371BA3">
        <w:rPr>
          <w:rFonts w:ascii="Times New Roman" w:hAnsi="Times New Roman" w:cs="Times New Roman"/>
          <w:sz w:val="28"/>
          <w:szCs w:val="28"/>
          <w:lang w:val="ru-RU"/>
        </w:rPr>
        <w:t>6</w:t>
      </w:r>
      <w:r w:rsidRPr="00371BA3">
        <w:rPr>
          <w:rFonts w:ascii="Times New Roman" w:hAnsi="Times New Roman" w:cs="Times New Roman"/>
          <w:sz w:val="28"/>
          <w:szCs w:val="28"/>
        </w:rPr>
        <w:t xml:space="preserve"> на территории Котельниковского муниципального района действует 8</w:t>
      </w:r>
      <w:r w:rsidRPr="00371BA3">
        <w:rPr>
          <w:rFonts w:ascii="Times New Roman" w:hAnsi="Times New Roman" w:cs="Times New Roman"/>
          <w:sz w:val="28"/>
          <w:szCs w:val="28"/>
          <w:lang w:val="ru-RU"/>
        </w:rPr>
        <w:t xml:space="preserve">00 </w:t>
      </w:r>
      <w:r w:rsidRPr="00371BA3">
        <w:rPr>
          <w:rFonts w:ascii="Times New Roman" w:hAnsi="Times New Roman" w:cs="Times New Roman"/>
          <w:sz w:val="28"/>
          <w:szCs w:val="28"/>
        </w:rPr>
        <w:t>субъектов малого и среднего предпринимательства, в том числе: 50 микропредприятий, 9 малых, 7</w:t>
      </w:r>
      <w:r w:rsidRPr="00371BA3">
        <w:rPr>
          <w:rFonts w:ascii="Times New Roman" w:hAnsi="Times New Roman" w:cs="Times New Roman"/>
          <w:sz w:val="28"/>
          <w:szCs w:val="28"/>
          <w:lang w:val="ru-RU"/>
        </w:rPr>
        <w:t>41</w:t>
      </w:r>
      <w:r w:rsidRPr="00371BA3">
        <w:rPr>
          <w:rFonts w:ascii="Times New Roman" w:hAnsi="Times New Roman" w:cs="Times New Roman"/>
          <w:sz w:val="28"/>
          <w:szCs w:val="28"/>
        </w:rPr>
        <w:t xml:space="preserve"> индивидуальных предпринимателей без образования юридического лица.</w:t>
      </w:r>
    </w:p>
    <w:p w:rsidR="00371BA3" w:rsidRPr="00371BA3" w:rsidRDefault="00371BA3" w:rsidP="00371BA3">
      <w:pPr>
        <w:rPr>
          <w:rFonts w:ascii="Times New Roman" w:hAnsi="Times New Roman" w:cs="Times New Roman"/>
          <w:sz w:val="28"/>
          <w:szCs w:val="28"/>
        </w:rPr>
      </w:pP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На постоянной основе проводится разъяснительная работа с субъектами МСП по вопросам поддержки и развития. Продолжается реализация муниципальной программы «Развитие и поддержка малого и среднего предпринимательства». В рамках проведения мероприятия по случаю празднования Дня российского предпринимательства для предпринимателей района проведены торжественные мероприятия с участием представителей бизнеса на сумму 21 тыс. рублей.</w:t>
      </w:r>
    </w:p>
    <w:p w:rsidR="00371BA3" w:rsidRPr="00371BA3" w:rsidRDefault="00371BA3" w:rsidP="00371BA3">
      <w:pPr>
        <w:rPr>
          <w:rFonts w:ascii="Times New Roman" w:hAnsi="Times New Roman" w:cs="Times New Roman"/>
          <w:sz w:val="28"/>
          <w:szCs w:val="28"/>
        </w:rPr>
      </w:pPr>
      <w:r w:rsidRPr="00371BA3">
        <w:rPr>
          <w:rFonts w:ascii="Times New Roman" w:hAnsi="Times New Roman" w:cs="Times New Roman"/>
          <w:sz w:val="28"/>
          <w:szCs w:val="28"/>
        </w:rPr>
        <w:t xml:space="preserve">По инициативе администрации Котельниковского муниципального района на базе АНПОО «Котельниковский колледж бизнеса» осуществлялась реализация проекта для обучающихся 9-11 классов общеобразовательных организаций г. Котельниково – «Дело молодых». В увлекательном мероприятии приняли участие более 200 человек, от спикеров площадок и обучающихся общеобразовательных  организаций до волонтеров из числа студентов АНПОО «Котельниковский колледж бизнеса». Одновременная работа 12 площадок Форума позволила его участникам получить полезные знания и навыки в различных сферах предпринимательства. Сумма оказанных услуг по данному проекту составила 100 тыс. рублей. Также на базе АНПОО «Котельниковский колледж бизнеса» осуществлялась реализация проекта «Точка роста». В данном проекте приняли участие 40 </w:t>
      </w:r>
      <w:r w:rsidRPr="00371BA3">
        <w:rPr>
          <w:rFonts w:ascii="Times New Roman" w:hAnsi="Times New Roman" w:cs="Times New Roman"/>
          <w:sz w:val="28"/>
          <w:szCs w:val="28"/>
        </w:rPr>
        <w:lastRenderedPageBreak/>
        <w:t>человек, в ходе которого обучающиеся колледжа получ</w:t>
      </w:r>
      <w:r w:rsidRPr="00371BA3">
        <w:rPr>
          <w:rFonts w:ascii="Times New Roman" w:hAnsi="Times New Roman" w:cs="Times New Roman"/>
          <w:sz w:val="28"/>
          <w:szCs w:val="28"/>
          <w:lang w:val="ru-RU"/>
        </w:rPr>
        <w:t>и</w:t>
      </w:r>
      <w:r w:rsidRPr="00371BA3">
        <w:rPr>
          <w:rFonts w:ascii="Times New Roman" w:hAnsi="Times New Roman" w:cs="Times New Roman"/>
          <w:sz w:val="28"/>
          <w:szCs w:val="28"/>
        </w:rPr>
        <w:t>ли ценный опыт в сфере предпринимательской деятельности.</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Котельниковском муниципальном районе Волгоградской области динамика сектора малого и среднего предпринимательства в 2023–2029 годах отражает сочетание кризисной коррекции и последующей стабилизации. В 2024 году зафиксировано снижение числа субъектов МСП до 787 единиц (−6,3 % к 2023 году) и резкое падение оборота до 4 136,4 млн руб. (−26,8 % к 2023 году), наиболее выраженное у индивидуальных предпринимателей (−28,9 %) и малых предприятий (−12,3 %), что обусловлено комплексом факторов: ужесточением налогового контроля и «очисткой» реестра от неактивных субъектов, сокращением потребительского спроса, ростом издержек, а также переходом части микропредприятий в режим самозанятых, не учитываемых в статистике МСП. Существенное снижение оборота микропредприятий до 190,6 млн руб. в 2024 году дополнительно указывает на консолидацию мелких игроков и структурные сдвиги в локальных нишах.</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С 2025 года наблюдается восстановление и плавный рост показателей: число субъектов МСП увеличивается до 819 единиц к 2029 году, оборот — до 6 363,09 млн руб., при этом занятость остаётся относительно стабильной в диапазоне 2,100–2,122 тыс. чел., что свидетельствует о переходе к модели повышения производительности вместо экстенсивного роста. Ключевыми драйверами восстановления выступают меры господдержки , вовлечение МСП в кооперацию с крупными предприятиями и развитие платформенной экономики, особенно востребованной индивидуальными предпринимателями — их оборот растёт с 3 588,24 млн руб. в 2025 году до 4 227,44 млн руб. в 2029 году.</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Последствия такой динамики для экономики района носят двойственный характер: с одной стороны, МСП выполняет функцию «амортизатора» рынка труда, предотвращая резкие всплески безработицы при низкой волатильности численности работников, а прогнозируемый рост совокупного оборота создаёт базу для увеличения налоговых поступлений и расширения потребительского рынка; с другой — усиление доли ИП в общем обороте повышает фрагментацию экономики и её уязвимость к регуляторным изменениям, а умеренное увеличение числа субъектов при наращивании оборотов может сигнализировать о росте барьеров для входа новых игроков, включая дефицит кадров и некоторые сложности. Стабилизация сектора микропредприятий с прогнозируемым ростом оборота до 233,83 млн руб. к 2029 году подчёркивает их роль в обеспечении локальной доступности услуг, хотя их вклад в общий оборот остаётся относительно небольшим.</w:t>
      </w:r>
    </w:p>
    <w:p w:rsidR="00371BA3" w:rsidRPr="00371BA3" w:rsidRDefault="00371BA3" w:rsidP="00371BA3">
      <w:pPr>
        <w:widowControl w:val="0"/>
        <w:suppressAutoHyphens/>
        <w:spacing w:after="0" w:line="240" w:lineRule="auto"/>
        <w:ind w:firstLine="567"/>
        <w:jc w:val="both"/>
        <w:rPr>
          <w:rFonts w:ascii="Times New Roman" w:hAnsi="Times New Roman" w:cs="Times New Roman"/>
          <w:color w:val="FF0000"/>
          <w:sz w:val="28"/>
          <w:szCs w:val="28"/>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color w:val="FF0000"/>
          <w:sz w:val="28"/>
          <w:szCs w:val="28"/>
          <w:lang w:val="ru-RU"/>
        </w:rPr>
      </w:pPr>
    </w:p>
    <w:p w:rsidR="00371BA3" w:rsidRPr="00371BA3" w:rsidRDefault="00371BA3" w:rsidP="00371BA3">
      <w:pPr>
        <w:widowControl w:val="0"/>
        <w:suppressAutoHyphens/>
        <w:spacing w:after="0"/>
        <w:jc w:val="center"/>
        <w:rPr>
          <w:rFonts w:ascii="Times New Roman" w:eastAsia="Calibri" w:hAnsi="Times New Roman" w:cs="Times New Roman"/>
          <w:b/>
          <w:sz w:val="28"/>
          <w:szCs w:val="28"/>
          <w:lang w:val="ru-RU"/>
        </w:rPr>
      </w:pPr>
      <w:r w:rsidRPr="00371BA3">
        <w:rPr>
          <w:rFonts w:ascii="Times New Roman" w:eastAsia="Calibri" w:hAnsi="Times New Roman" w:cs="Times New Roman"/>
          <w:sz w:val="28"/>
          <w:szCs w:val="28"/>
          <w:lang w:val="ru-RU"/>
        </w:rPr>
        <w:t xml:space="preserve"> </w:t>
      </w:r>
      <w:r w:rsidRPr="00371BA3">
        <w:rPr>
          <w:rFonts w:ascii="Times New Roman" w:eastAsia="Calibri" w:hAnsi="Times New Roman" w:cs="Times New Roman"/>
          <w:b/>
          <w:sz w:val="28"/>
          <w:szCs w:val="28"/>
          <w:lang w:val="ru-RU"/>
        </w:rPr>
        <w:t>Инвестиционная деятельность</w:t>
      </w:r>
    </w:p>
    <w:p w:rsidR="00371BA3" w:rsidRPr="00371BA3" w:rsidRDefault="00371BA3" w:rsidP="00371BA3">
      <w:pPr>
        <w:widowControl w:val="0"/>
        <w:suppressAutoHyphens/>
        <w:spacing w:after="0" w:line="240" w:lineRule="auto"/>
        <w:ind w:firstLine="720"/>
        <w:jc w:val="center"/>
        <w:rPr>
          <w:rFonts w:ascii="Times New Roman" w:eastAsia="Times New Roman" w:hAnsi="Times New Roman" w:cs="Times New Roman"/>
          <w:sz w:val="28"/>
          <w:szCs w:val="28"/>
          <w:lang w:val="ru-RU" w:eastAsia="ru-RU"/>
        </w:rPr>
      </w:pPr>
    </w:p>
    <w:p w:rsidR="00371BA3" w:rsidRPr="00371BA3" w:rsidRDefault="00371BA3" w:rsidP="00371BA3">
      <w:pPr>
        <w:spacing w:after="0" w:line="240" w:lineRule="auto"/>
        <w:ind w:firstLine="709"/>
        <w:jc w:val="both"/>
        <w:rPr>
          <w:rFonts w:ascii="Times New Roman" w:eastAsia="Times New Roman" w:hAnsi="Times New Roman" w:cs="Times New Roman"/>
          <w:sz w:val="28"/>
          <w:szCs w:val="28"/>
          <w:lang w:eastAsia="ru-RU"/>
        </w:rPr>
      </w:pPr>
      <w:r w:rsidRPr="00371BA3">
        <w:rPr>
          <w:rFonts w:ascii="Times New Roman" w:eastAsia="Times New Roman" w:hAnsi="Times New Roman" w:cs="Times New Roman"/>
          <w:sz w:val="28"/>
          <w:szCs w:val="28"/>
          <w:lang w:eastAsia="ru-RU"/>
        </w:rPr>
        <w:lastRenderedPageBreak/>
        <w:t xml:space="preserve">Повышение инвестиционной привлекательности территории является одним из важнейших стратегических приоритетов экономического развития Котельниковского муниципального района. </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rPr>
        <w:t>За 202</w:t>
      </w:r>
      <w:r w:rsidRPr="00371BA3">
        <w:rPr>
          <w:rFonts w:ascii="Times New Roman" w:hAnsi="Times New Roman" w:cs="Times New Roman"/>
          <w:sz w:val="28"/>
          <w:szCs w:val="28"/>
          <w:lang w:val="ru-RU"/>
        </w:rPr>
        <w:t>5</w:t>
      </w:r>
      <w:r w:rsidRPr="00371BA3">
        <w:rPr>
          <w:rFonts w:ascii="Times New Roman" w:hAnsi="Times New Roman" w:cs="Times New Roman"/>
          <w:sz w:val="28"/>
          <w:szCs w:val="28"/>
        </w:rPr>
        <w:t xml:space="preserve"> год общий объём инвестиций в основной капитал по полному кругу организаций составил 2</w:t>
      </w:r>
      <w:r w:rsidRPr="00371BA3">
        <w:rPr>
          <w:rFonts w:ascii="Times New Roman" w:hAnsi="Times New Roman" w:cs="Times New Roman"/>
          <w:sz w:val="28"/>
          <w:szCs w:val="28"/>
          <w:lang w:val="ru-RU"/>
        </w:rPr>
        <w:t>5</w:t>
      </w:r>
      <w:r w:rsidRPr="00371BA3">
        <w:rPr>
          <w:rFonts w:ascii="Times New Roman" w:hAnsi="Times New Roman" w:cs="Times New Roman"/>
          <w:sz w:val="28"/>
          <w:szCs w:val="28"/>
        </w:rPr>
        <w:t>,</w:t>
      </w:r>
      <w:r w:rsidRPr="00371BA3">
        <w:rPr>
          <w:rFonts w:ascii="Times New Roman" w:hAnsi="Times New Roman" w:cs="Times New Roman"/>
          <w:sz w:val="28"/>
          <w:szCs w:val="28"/>
          <w:lang w:val="ru-RU"/>
        </w:rPr>
        <w:t>5</w:t>
      </w:r>
      <w:r w:rsidRPr="00371BA3">
        <w:rPr>
          <w:rFonts w:ascii="Times New Roman" w:hAnsi="Times New Roman" w:cs="Times New Roman"/>
          <w:color w:val="FF0000"/>
          <w:sz w:val="28"/>
          <w:szCs w:val="28"/>
        </w:rPr>
        <w:t xml:space="preserve"> </w:t>
      </w:r>
      <w:r w:rsidRPr="00371BA3">
        <w:rPr>
          <w:rFonts w:ascii="Times New Roman" w:hAnsi="Times New Roman" w:cs="Times New Roman"/>
          <w:sz w:val="28"/>
          <w:szCs w:val="28"/>
        </w:rPr>
        <w:t>млрд. рублей, что в сопоставимой оценке составляет 10</w:t>
      </w:r>
      <w:r w:rsidRPr="00371BA3">
        <w:rPr>
          <w:rFonts w:ascii="Times New Roman" w:hAnsi="Times New Roman" w:cs="Times New Roman"/>
          <w:sz w:val="28"/>
          <w:szCs w:val="28"/>
          <w:lang w:val="ru-RU"/>
        </w:rPr>
        <w:t>9</w:t>
      </w:r>
      <w:r w:rsidRPr="00371BA3">
        <w:rPr>
          <w:rFonts w:ascii="Times New Roman" w:hAnsi="Times New Roman" w:cs="Times New Roman"/>
          <w:sz w:val="28"/>
          <w:szCs w:val="28"/>
        </w:rPr>
        <w:t>,0% к уровню 202</w:t>
      </w:r>
      <w:r w:rsidRPr="00371BA3">
        <w:rPr>
          <w:rFonts w:ascii="Times New Roman" w:hAnsi="Times New Roman" w:cs="Times New Roman"/>
          <w:sz w:val="28"/>
          <w:szCs w:val="28"/>
          <w:lang w:val="ru-RU"/>
        </w:rPr>
        <w:t>4</w:t>
      </w:r>
      <w:r w:rsidRPr="00371BA3">
        <w:rPr>
          <w:rFonts w:ascii="Times New Roman" w:hAnsi="Times New Roman" w:cs="Times New Roman"/>
          <w:sz w:val="28"/>
          <w:szCs w:val="28"/>
        </w:rPr>
        <w:t xml:space="preserve"> года, из них бюджетные средства составляют </w:t>
      </w:r>
      <w:r w:rsidRPr="00371BA3">
        <w:rPr>
          <w:rFonts w:ascii="Times New Roman" w:hAnsi="Times New Roman" w:cs="Times New Roman"/>
          <w:sz w:val="28"/>
          <w:szCs w:val="28"/>
          <w:lang w:val="ru-RU"/>
        </w:rPr>
        <w:t>0,4</w:t>
      </w:r>
      <w:r w:rsidRPr="00371BA3">
        <w:rPr>
          <w:rFonts w:ascii="Times New Roman" w:hAnsi="Times New Roman" w:cs="Times New Roman"/>
          <w:sz w:val="28"/>
          <w:szCs w:val="28"/>
        </w:rPr>
        <w:t xml:space="preserve"> мл</w:t>
      </w:r>
      <w:r w:rsidRPr="00371BA3">
        <w:rPr>
          <w:rFonts w:ascii="Times New Roman" w:hAnsi="Times New Roman" w:cs="Times New Roman"/>
          <w:sz w:val="28"/>
          <w:szCs w:val="28"/>
          <w:lang w:val="ru-RU"/>
        </w:rPr>
        <w:t>рд. рублей</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В 2025 году на территории района реализовывалось 19 инвестиционных проектов, общей проектной стоимостью 234,7 млн. рублей, с начала реализации проектов освоено 227,6 млн. рублей. 4 проекта по строительству объектов торговли завершено с общим объемом освоенных инвестиций 0,4 млрд. рублей.</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rPr>
      </w:pPr>
      <w:r w:rsidRPr="00371BA3">
        <w:rPr>
          <w:rFonts w:ascii="Times New Roman" w:hAnsi="Times New Roman"/>
          <w:sz w:val="28"/>
          <w:szCs w:val="28"/>
        </w:rPr>
        <w:t xml:space="preserve">В </w:t>
      </w:r>
      <w:r w:rsidRPr="00371BA3">
        <w:rPr>
          <w:rFonts w:ascii="Times New Roman" w:hAnsi="Times New Roman"/>
          <w:sz w:val="28"/>
          <w:szCs w:val="28"/>
          <w:lang w:val="ru-RU"/>
        </w:rPr>
        <w:t>1 полугодии 2026 года</w:t>
      </w:r>
      <w:r w:rsidRPr="00371BA3">
        <w:rPr>
          <w:rFonts w:ascii="Times New Roman" w:hAnsi="Times New Roman"/>
          <w:sz w:val="28"/>
          <w:szCs w:val="28"/>
        </w:rPr>
        <w:t xml:space="preserve"> на территории района реализовывалось 14 инвестиционных проектов, общей проектной стоимостью 234,6 млрд. рублей, с начала реализации проектов освоено – 227,5 млрд. рублей, в том числе за 1 полугодие - 4,5 млрд. рублей. </w:t>
      </w:r>
    </w:p>
    <w:p w:rsidR="00371BA3" w:rsidRPr="00371BA3" w:rsidRDefault="00371BA3" w:rsidP="00371BA3">
      <w:pPr>
        <w:widowControl w:val="0"/>
        <w:suppressAutoHyphens/>
        <w:spacing w:after="0" w:line="240" w:lineRule="auto"/>
        <w:ind w:firstLine="709"/>
        <w:jc w:val="both"/>
        <w:rPr>
          <w:rFonts w:ascii="Times New Roman" w:hAnsi="Times New Roman"/>
          <w:sz w:val="28"/>
          <w:szCs w:val="28"/>
        </w:rPr>
      </w:pPr>
      <w:r w:rsidRPr="00371BA3">
        <w:rPr>
          <w:rFonts w:ascii="Times New Roman" w:hAnsi="Times New Roman"/>
          <w:sz w:val="28"/>
          <w:szCs w:val="28"/>
        </w:rPr>
        <w:t xml:space="preserve">Основной объём инвестиций приходится на реализацию проекта по строительству горно-обогатительного комбината по добыче и обогащению калийных солей Гремячинского месторождения.  </w:t>
      </w:r>
      <w:r w:rsidRPr="00371BA3">
        <w:rPr>
          <w:rFonts w:ascii="Times New Roman" w:hAnsi="Times New Roman"/>
          <w:sz w:val="28"/>
          <w:szCs w:val="28"/>
          <w:shd w:val="clear" w:color="auto" w:fill="FFFFFF"/>
        </w:rPr>
        <w:t xml:space="preserve">На сегодняшний день компанией «ЕвроХим» вложено в реализацию проекта 227,2 млрд. рублей (инвест. проект реализован на 97%). </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shd w:val="clear" w:color="auto" w:fill="FFFFFF"/>
        </w:rPr>
      </w:pPr>
      <w:r w:rsidRPr="00371BA3">
        <w:rPr>
          <w:rFonts w:ascii="Times New Roman" w:hAnsi="Times New Roman"/>
          <w:sz w:val="28"/>
          <w:szCs w:val="28"/>
          <w:shd w:val="clear" w:color="auto" w:fill="FFFFFF"/>
        </w:rPr>
        <w:t>Инвестиции в сфере сельского хозяйства.</w:t>
      </w:r>
    </w:p>
    <w:p w:rsidR="00371BA3" w:rsidRPr="00371BA3" w:rsidRDefault="00371BA3" w:rsidP="00371BA3">
      <w:pPr>
        <w:tabs>
          <w:tab w:val="left" w:pos="930"/>
        </w:tabs>
        <w:jc w:val="both"/>
        <w:rPr>
          <w:rFonts w:ascii="Times New Roman" w:hAnsi="Times New Roman"/>
          <w:sz w:val="28"/>
          <w:szCs w:val="28"/>
        </w:rPr>
      </w:pPr>
      <w:r w:rsidRPr="00371BA3">
        <w:rPr>
          <w:rFonts w:ascii="Times New Roman" w:hAnsi="Times New Roman"/>
          <w:sz w:val="28"/>
          <w:szCs w:val="28"/>
        </w:rPr>
        <w:t>На территории района реализуются два значимых инвестиционных проекта:</w:t>
      </w:r>
    </w:p>
    <w:p w:rsidR="00371BA3" w:rsidRPr="00371BA3" w:rsidRDefault="00371BA3" w:rsidP="00371BA3">
      <w:pPr>
        <w:tabs>
          <w:tab w:val="left" w:pos="930"/>
        </w:tabs>
        <w:jc w:val="both"/>
        <w:rPr>
          <w:rFonts w:ascii="Times New Roman" w:hAnsi="Times New Roman"/>
          <w:sz w:val="28"/>
          <w:szCs w:val="28"/>
        </w:rPr>
      </w:pPr>
      <w:r w:rsidRPr="00371BA3">
        <w:rPr>
          <w:rFonts w:ascii="Times New Roman" w:hAnsi="Times New Roman"/>
          <w:sz w:val="28"/>
          <w:szCs w:val="28"/>
        </w:rPr>
        <w:t xml:space="preserve">           1.«Развитие многоотраслевого сельскохозяйственного производства ЗАО «Универсал» на территории Котельниковского муниципального района Волгоградской области на площади 9 024,9448 га». срок реализации 15 лет (2023 -2037 гг.); объем инвестиций – 100 млн. руб.</w:t>
      </w:r>
      <w:r w:rsidRPr="00371BA3">
        <w:rPr>
          <w:rFonts w:ascii="Times New Roman" w:hAnsi="Times New Roman"/>
          <w:b/>
          <w:iCs/>
          <w:sz w:val="28"/>
          <w:szCs w:val="28"/>
        </w:rPr>
        <w:t xml:space="preserve"> </w:t>
      </w:r>
      <w:r w:rsidRPr="00371BA3">
        <w:rPr>
          <w:rFonts w:ascii="Times New Roman" w:hAnsi="Times New Roman"/>
          <w:iCs/>
          <w:sz w:val="28"/>
          <w:szCs w:val="28"/>
        </w:rPr>
        <w:t>Параметры инвестиционного проекта</w:t>
      </w:r>
      <w:r w:rsidRPr="00371BA3">
        <w:rPr>
          <w:rFonts w:ascii="Times New Roman" w:hAnsi="Times New Roman"/>
          <w:sz w:val="28"/>
          <w:szCs w:val="28"/>
        </w:rPr>
        <w:t>: увеличение поголовья КРС на 1000 голов, МРС на 3000 голов; валовой сбор озимой пшеницы с площади 390,6 га  составит 1172 тонны; объем производства мяса составит  342 тонны на последний год реализации проекта.</w:t>
      </w:r>
    </w:p>
    <w:p w:rsidR="00371BA3" w:rsidRPr="00371BA3" w:rsidRDefault="00371BA3" w:rsidP="00371BA3">
      <w:pPr>
        <w:contextualSpacing/>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 xml:space="preserve">            2.«</w:t>
      </w:r>
      <w:r w:rsidRPr="00371BA3">
        <w:rPr>
          <w:rFonts w:ascii="Times New Roman" w:eastAsiaTheme="minorEastAsia" w:hAnsi="Times New Roman"/>
          <w:bCs/>
          <w:iCs/>
          <w:sz w:val="28"/>
          <w:szCs w:val="28"/>
          <w:lang w:val="ru-RU" w:eastAsia="ru-RU"/>
        </w:rPr>
        <w:t xml:space="preserve">Развитие материально-технической базы СПССПК «Сыроварня Котельниково» </w:t>
      </w:r>
      <w:r w:rsidRPr="00371BA3">
        <w:rPr>
          <w:rFonts w:ascii="Times New Roman" w:eastAsiaTheme="minorEastAsia" w:hAnsi="Times New Roman"/>
          <w:sz w:val="28"/>
          <w:szCs w:val="28"/>
          <w:lang w:val="ru-RU" w:eastAsia="ru-RU"/>
        </w:rPr>
        <w:t xml:space="preserve">срок реализации 5 лет; объем инвестиций – 10 млн. руб. </w:t>
      </w:r>
      <w:r w:rsidRPr="00371BA3">
        <w:rPr>
          <w:rFonts w:ascii="Times New Roman" w:eastAsiaTheme="minorEastAsia" w:hAnsi="Times New Roman"/>
          <w:iCs/>
          <w:sz w:val="28"/>
          <w:szCs w:val="28"/>
          <w:lang w:val="ru-RU" w:eastAsia="ru-RU"/>
        </w:rPr>
        <w:t>Параметры инвестиционного проекта:</w:t>
      </w:r>
      <w:r w:rsidRPr="00371BA3">
        <w:rPr>
          <w:rFonts w:ascii="Times New Roman" w:eastAsiaTheme="minorEastAsia" w:hAnsi="Times New Roman"/>
          <w:sz w:val="28"/>
          <w:szCs w:val="28"/>
          <w:lang w:val="ru-RU" w:eastAsia="ru-RU"/>
        </w:rPr>
        <w:t xml:space="preserve"> проект предусматривает строительство производственного объекта для хранения и переработки сельскохозяйственной продукции; объем продукции, отправленной на переработку составит 233 тонны на последний год реализации проекта.</w:t>
      </w:r>
    </w:p>
    <w:p w:rsidR="00371BA3" w:rsidRPr="00371BA3" w:rsidRDefault="00371BA3" w:rsidP="00371BA3">
      <w:pPr>
        <w:contextualSpacing/>
        <w:jc w:val="both"/>
        <w:rPr>
          <w:rFonts w:ascii="Times New Roman" w:eastAsiaTheme="minorEastAsia" w:hAnsi="Times New Roman" w:cs="Times New Roman"/>
          <w:color w:val="000000"/>
          <w:sz w:val="28"/>
          <w:szCs w:val="28"/>
          <w:lang w:val="ru-RU" w:eastAsia="ru-RU"/>
        </w:rPr>
      </w:pPr>
      <w:r w:rsidRPr="00371BA3">
        <w:rPr>
          <w:rFonts w:eastAsiaTheme="minorEastAsia"/>
          <w:color w:val="000000"/>
          <w:sz w:val="28"/>
          <w:szCs w:val="28"/>
          <w:lang w:val="ru-RU" w:eastAsia="ru-RU"/>
        </w:rPr>
        <w:t xml:space="preserve">   </w:t>
      </w:r>
      <w:r w:rsidRPr="00371BA3">
        <w:rPr>
          <w:rFonts w:ascii="Times New Roman" w:eastAsiaTheme="minorEastAsia" w:hAnsi="Times New Roman" w:cs="Times New Roman"/>
          <w:color w:val="000000"/>
          <w:sz w:val="28"/>
          <w:szCs w:val="28"/>
          <w:lang w:val="ru-RU" w:eastAsia="ru-RU"/>
        </w:rPr>
        <w:t xml:space="preserve">Инвестиции в основной капитал в Котельниковском муниципальном районе Волгоградской области в 2023 году составили 17 560,0 млн руб., в 2024 году выросли до 21 634,1 млн руб. (+23,2 % к 2023 году), в 2025 году достигли </w:t>
      </w:r>
      <w:r w:rsidRPr="00371BA3">
        <w:rPr>
          <w:rFonts w:ascii="Times New Roman" w:eastAsiaTheme="minorEastAsia" w:hAnsi="Times New Roman" w:cs="Times New Roman"/>
          <w:color w:val="000000"/>
          <w:sz w:val="28"/>
          <w:szCs w:val="28"/>
          <w:lang w:val="ru-RU" w:eastAsia="ru-RU"/>
        </w:rPr>
        <w:lastRenderedPageBreak/>
        <w:t xml:space="preserve">25 457,3 млн руб. (+17,7 % к 2024 году), но в 2026 году (оценка) сократились до 12 119,1 млн руб. (−52,4 % к 2025 году). Столь резкое падение в 2026 году может быть обусловлено завершением крупных капиталоёмких проектов (этапов строительства промышленных объектов или инфраструктурных узлов), цикличностью реализации инвестпрограмм либо перераспределением вложений в другие муниципальные образования или отрасли. В прогнозном периоде в 2027 году ожидается рост до 29 886,6 млн руб. (+146,6 % к 2026 году), далее в 2028 году прогнозируется снижение до 19 269,8 млн руб. (−35,5 % к 2027 году) и в 2029 году — до 15 138,6 млн руб. (−21,4 % к 2028 году). Пиковый рост в 2027 году может отражать запуск новых масштабных инициатив (в том числе с участием госпрограмм, концессий или крупных частных инвесторов), перенос части капитальных затрат с 2026 года либо учёт в прогнозе ранее отложенных проектов. Последующее снижение в 2028–2029 годах согласуется с выходом на стабильную фазу реализации, когда основной объём вложений уже освоен, а новые проекты ещё не достигли пика финансирования. </w:t>
      </w:r>
    </w:p>
    <w:p w:rsidR="00371BA3" w:rsidRPr="00371BA3" w:rsidRDefault="00371BA3" w:rsidP="00371BA3">
      <w:pPr>
        <w:contextualSpacing/>
        <w:jc w:val="both"/>
        <w:rPr>
          <w:rFonts w:ascii="Times New Roman" w:eastAsiaTheme="minorEastAsia" w:hAnsi="Times New Roman" w:cs="Times New Roman"/>
          <w:color w:val="000000"/>
          <w:sz w:val="28"/>
          <w:szCs w:val="28"/>
          <w:lang w:val="ru-RU" w:eastAsia="ru-RU"/>
        </w:rPr>
      </w:pPr>
      <w:r w:rsidRPr="00371BA3">
        <w:rPr>
          <w:rFonts w:ascii="Times New Roman" w:eastAsiaTheme="minorEastAsia" w:hAnsi="Times New Roman" w:cs="Times New Roman"/>
          <w:color w:val="000000"/>
          <w:sz w:val="28"/>
          <w:szCs w:val="28"/>
          <w:lang w:val="ru-RU" w:eastAsia="ru-RU"/>
        </w:rPr>
        <w:t xml:space="preserve">   </w:t>
      </w:r>
      <w:r w:rsidRPr="00371BA3">
        <w:rPr>
          <w:rFonts w:eastAsiaTheme="minorEastAsia"/>
          <w:color w:val="000000"/>
          <w:sz w:val="28"/>
          <w:szCs w:val="28"/>
          <w:lang w:val="ru-RU" w:eastAsia="ru-RU"/>
        </w:rPr>
        <w:t xml:space="preserve"> </w:t>
      </w:r>
      <w:r w:rsidRPr="00371BA3">
        <w:rPr>
          <w:rFonts w:ascii="Times New Roman" w:eastAsiaTheme="minorEastAsia" w:hAnsi="Times New Roman" w:cs="Times New Roman"/>
          <w:color w:val="000000"/>
          <w:sz w:val="28"/>
          <w:szCs w:val="28"/>
          <w:lang w:val="ru-RU" w:eastAsia="ru-RU"/>
        </w:rPr>
        <w:t xml:space="preserve">Индекс физического объёма инвестиций в сопоставимых ценах в 2023 году равнялся 90,82 %, в 2024 году — 123,22 %, в 2025 году — 117,7 %, в 2026 году (оценка) — 47,6 %, а в прогнозном периоде резко возрастает в 2027 году до 246,6 %, затем снижается в 2028 году до 64,5 % и в 2029 году — до 78,6 %. Значение 2026 года (47,6 %) подтверждает существенное сокращение реального объёма вложений, а аномально высокий показатель 2027 года (246,6 %) — вероятно, следствие учёта в прогнозе единовременных крупных вливаний либо изменения методики расчёта (включения объектов, ранее учитывавшихся в других категориях). Снижение в 2028–2029 годах отражает возврат к более умеренным темпам роста после всплеска.   </w:t>
      </w:r>
    </w:p>
    <w:p w:rsidR="00371BA3" w:rsidRPr="00371BA3" w:rsidRDefault="00371BA3" w:rsidP="00371BA3">
      <w:pPr>
        <w:contextualSpacing/>
        <w:rPr>
          <w:rFonts w:ascii="Times New Roman" w:eastAsiaTheme="minorEastAsia" w:hAnsi="Times New Roman" w:cs="Times New Roman"/>
          <w:sz w:val="28"/>
          <w:szCs w:val="28"/>
          <w:lang w:eastAsia="ru-RU"/>
        </w:rPr>
      </w:pPr>
      <w:r w:rsidRPr="00371BA3">
        <w:rPr>
          <w:rFonts w:ascii="Times New Roman" w:eastAsiaTheme="minorEastAsia" w:hAnsi="Times New Roman" w:cs="Times New Roman"/>
          <w:color w:val="000000"/>
          <w:sz w:val="28"/>
          <w:szCs w:val="28"/>
          <w:lang w:val="ru-RU" w:eastAsia="ru-RU"/>
        </w:rPr>
        <w:t xml:space="preserve">   Индекс</w:t>
      </w:r>
      <w:r w:rsidRPr="00371BA3">
        <w:rPr>
          <w:rFonts w:ascii="Times New Roman" w:eastAsiaTheme="minorEastAsia" w:hAnsi="Times New Roman" w:cs="Times New Roman"/>
          <w:color w:val="000000"/>
          <w:sz w:val="28"/>
          <w:szCs w:val="28"/>
          <w:lang w:val="ru-RU" w:eastAsia="ru-RU"/>
        </w:rPr>
        <w:noBreakHyphen/>
        <w:t>дефлятор в 2023 году составил 109,1 %, в 2024 году — 108,1 %, в 2025 году — 109,3 %, в 2026 году (оценка) — 112,0 %, в 2027 году (прогноз) — 109,0 %, в 2028 году — 104,6 % и в 2029 году — 104,5 %. Пик в 2026 году (112,0 %) может быть связан с ростом стоимости строительных материалов, оборудования и подрядных работ, а также с инфляционным давлением на капитальные затраты. Последующее снижение темпов роста цен в 2027–2029 годах соответствует ожидаемому замедлению инфляции в среднесрочной перспективе, стабилизации цепочек поставок и эффекту масштаба при реализации крупных проектов.</w:t>
      </w:r>
      <w:r w:rsidRPr="00371BA3">
        <w:rPr>
          <w:rFonts w:ascii="Times New Roman" w:eastAsiaTheme="minorEastAsia" w:hAnsi="Times New Roman" w:cs="Times New Roman"/>
          <w:color w:val="000000"/>
          <w:sz w:val="28"/>
          <w:szCs w:val="28"/>
          <w:lang w:val="ru-RU" w:eastAsia="ru-RU"/>
        </w:rPr>
        <w:br/>
      </w:r>
    </w:p>
    <w:p w:rsidR="00371BA3" w:rsidRPr="00371BA3" w:rsidRDefault="00371BA3" w:rsidP="00371BA3">
      <w:pPr>
        <w:widowControl w:val="0"/>
        <w:suppressAutoHyphens/>
        <w:autoSpaceDE w:val="0"/>
        <w:autoSpaceDN w:val="0"/>
        <w:adjustRightInd w:val="0"/>
        <w:spacing w:after="0" w:line="240" w:lineRule="auto"/>
        <w:jc w:val="center"/>
        <w:rPr>
          <w:rFonts w:ascii="Times New Roman" w:hAnsi="Times New Roman" w:cs="Times New Roman"/>
          <w:b/>
          <w:bCs/>
          <w:color w:val="000000"/>
          <w:sz w:val="28"/>
          <w:szCs w:val="28"/>
          <w:lang w:val="ru-RU"/>
        </w:rPr>
      </w:pPr>
      <w:r w:rsidRPr="00371BA3">
        <w:rPr>
          <w:rFonts w:ascii="Times New Roman" w:hAnsi="Times New Roman" w:cs="Times New Roman"/>
          <w:b/>
          <w:bCs/>
          <w:color w:val="000000"/>
          <w:sz w:val="28"/>
          <w:szCs w:val="28"/>
          <w:lang w:val="ru-RU"/>
        </w:rPr>
        <w:t>Денежные доходы и занятость населения</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color w:val="000000"/>
          <w:sz w:val="28"/>
          <w:szCs w:val="28"/>
          <w:lang w:val="ru-RU"/>
        </w:rPr>
      </w:pP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 xml:space="preserve">Прогноз в сфере формирования и использования трудовых </w:t>
      </w:r>
      <w:r w:rsidRPr="00371BA3">
        <w:rPr>
          <w:rFonts w:ascii="Times New Roman" w:eastAsia="Times New Roman" w:hAnsi="Times New Roman" w:cs="Times New Roman"/>
          <w:sz w:val="28"/>
          <w:szCs w:val="28"/>
          <w:lang w:val="ru-RU" w:eastAsia="ru-RU"/>
        </w:rPr>
        <w:br/>
      </w:r>
      <w:r w:rsidRPr="00371BA3">
        <w:rPr>
          <w:rFonts w:ascii="Times New Roman" w:eastAsia="Times New Roman" w:hAnsi="Times New Roman" w:cs="Times New Roman"/>
          <w:sz w:val="28"/>
          <w:szCs w:val="28"/>
          <w:lang w:val="ru-RU" w:eastAsia="ru-RU"/>
        </w:rPr>
        <w:lastRenderedPageBreak/>
        <w:t>ресурсов подготовлен на основании сложившихся тенденций социально-экономического развития Котельниковского района.</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shd w:val="clear" w:color="auto" w:fill="FFFFFF"/>
          <w:lang w:val="ru-RU"/>
        </w:rPr>
      </w:pPr>
      <w:r w:rsidRPr="00371BA3">
        <w:rPr>
          <w:rFonts w:ascii="Times New Roman" w:hAnsi="Times New Roman" w:cs="Times New Roman"/>
          <w:sz w:val="28"/>
          <w:szCs w:val="28"/>
          <w:lang w:val="ru-RU"/>
        </w:rPr>
        <w:t xml:space="preserve">Согласно прогнозу баланса трудовых ресурсов, разработанному </w:t>
      </w:r>
      <w:r w:rsidRPr="00371BA3">
        <w:rPr>
          <w:rFonts w:ascii="Times New Roman" w:hAnsi="Times New Roman" w:cs="Times New Roman"/>
          <w:sz w:val="28"/>
          <w:szCs w:val="28"/>
          <w:lang w:val="ru-RU"/>
        </w:rPr>
        <w:br/>
        <w:t>в 2026 году, численность занятых в экономике района  составляет 18,540 тыс. человек. К 2029 году ожидается увеличение численности занятых в экономике (на 155 человек) по причине роста численности трудовых ресурсов, вызванных миграционным приростом населения трудоспособного возраста. Во исполнение п. 4 постановления Правительства Волгоградской области от 25.09.2012 г. № 391-п "О разработке прогноза баланса трудовых ресурсов Волгоградской области" разработан прогноз баланса трудовых ресурсов по Котельниковскому району на период 2027-2029 годы. В целях достижения прогнозируемых значений, указанных в прогнозе баланса трудовых ресурсов, планируется проведение следующих мероприятий:</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мониторинг численности занятого населения в разрезе видов экономической деятельности;</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заключение новых соглашений о социально-экономическом сотрудничестве и коллективных договоров, мониторинг выполнения их условий работодателями;</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организация и проведение ярмарок вакансий и учебных рабочих мест;</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ввод в эксплуатацию производственных мощностей в рамках реализации инвестиционного проекта "Развитие Котельниковской промышленной зоны Волгоградской области на базе освоения Гремячинского месторождения калийных солей" (создание новых рабочих мест);</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проведение обследований хозяйствующих субъектов на предмет выявления неоформленных трудовых отношений с работниками;</w:t>
      </w:r>
    </w:p>
    <w:p w:rsidR="00371BA3" w:rsidRPr="00371BA3" w:rsidRDefault="00371BA3" w:rsidP="00371BA3">
      <w:pPr>
        <w:widowControl w:val="0"/>
        <w:suppressAutoHyphens/>
        <w:spacing w:after="0" w:line="240" w:lineRule="auto"/>
        <w:ind w:firstLine="709"/>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оказание информационной поддержки для участия в реализации национального проекта "Малое и среднее предпринимательство и поддержка индивидуальной предпринимательской инициативы";</w:t>
      </w:r>
    </w:p>
    <w:p w:rsidR="00371BA3" w:rsidRPr="00371BA3" w:rsidRDefault="00371BA3" w:rsidP="00371BA3">
      <w:pPr>
        <w:widowControl w:val="0"/>
        <w:suppressAutoHyphens/>
        <w:spacing w:after="0" w:line="240" w:lineRule="auto"/>
        <w:ind w:firstLine="709"/>
        <w:jc w:val="both"/>
        <w:rPr>
          <w:rFonts w:ascii="Times New Roman" w:hAnsi="Times New Roman" w:cs="Times New Roman"/>
          <w:sz w:val="28"/>
          <w:szCs w:val="28"/>
          <w:shd w:val="clear" w:color="auto" w:fill="FFFFFF"/>
          <w:lang w:val="ru-RU"/>
        </w:rPr>
      </w:pPr>
      <w:r w:rsidRPr="00371BA3">
        <w:rPr>
          <w:rFonts w:ascii="Times New Roman" w:hAnsi="Times New Roman" w:cs="Times New Roman"/>
          <w:sz w:val="28"/>
          <w:szCs w:val="28"/>
          <w:lang w:val="ru-RU"/>
        </w:rPr>
        <w:t xml:space="preserve">− оказание материальной помощи на основании социального контракта </w:t>
      </w:r>
      <w:r w:rsidRPr="00371BA3">
        <w:rPr>
          <w:rFonts w:ascii="Times New Roman" w:hAnsi="Times New Roman" w:cs="Times New Roman"/>
          <w:sz w:val="28"/>
          <w:szCs w:val="28"/>
          <w:shd w:val="clear" w:color="auto" w:fill="FFFFFF"/>
          <w:lang w:val="ru-RU"/>
        </w:rPr>
        <w:t>на реализацию мероприятий по осуществлению индивидуальной предпринимательской деятельности;</w:t>
      </w:r>
    </w:p>
    <w:p w:rsidR="00371BA3" w:rsidRPr="00371BA3" w:rsidRDefault="00371BA3" w:rsidP="00371BA3">
      <w:pPr>
        <w:widowControl w:val="0"/>
        <w:suppressAutoHyphens/>
        <w:spacing w:after="0" w:line="240" w:lineRule="auto"/>
        <w:ind w:firstLine="709"/>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оказание государственной услуги по содействию началу осуществления предпринимательской деятельности;</w:t>
      </w:r>
    </w:p>
    <w:p w:rsidR="00371BA3" w:rsidRPr="00371BA3" w:rsidRDefault="00371BA3" w:rsidP="00371BA3">
      <w:pPr>
        <w:widowControl w:val="0"/>
        <w:suppressAutoHyphens/>
        <w:spacing w:after="0" w:line="240" w:lineRule="auto"/>
        <w:ind w:firstLine="709"/>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реализация муниципальной программы "Развитие и поддержка малого и среднего предпринимательства в Котельниковском муниципальном районе" в целях формирования благоприятных экономических и организационных условий для развития малого и среднего предпринимательства на территории района;</w:t>
      </w:r>
    </w:p>
    <w:p w:rsidR="00371BA3" w:rsidRPr="00371BA3" w:rsidRDefault="00371BA3" w:rsidP="00371BA3">
      <w:pPr>
        <w:widowControl w:val="0"/>
        <w:suppressAutoHyphens/>
        <w:spacing w:after="0" w:line="240" w:lineRule="auto"/>
        <w:ind w:firstLine="709"/>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проведение мероприятий по дополнению перечней имущества и предоставлению их  в аренду в целях оказания имущественной поддержки самозанятым гражданам и субъектам малого и среднего предпринимательства;</w:t>
      </w:r>
    </w:p>
    <w:p w:rsidR="00371BA3" w:rsidRPr="00371BA3" w:rsidRDefault="00371BA3" w:rsidP="00371BA3">
      <w:pPr>
        <w:widowControl w:val="0"/>
        <w:suppressAutoHyphens/>
        <w:spacing w:after="0" w:line="240" w:lineRule="auto"/>
        <w:ind w:firstLine="709"/>
        <w:jc w:val="both"/>
        <w:rPr>
          <w:rFonts w:ascii="Times New Roman" w:hAnsi="Times New Roman" w:cs="Times New Roman"/>
          <w:b/>
          <w:sz w:val="28"/>
          <w:szCs w:val="28"/>
          <w:shd w:val="clear" w:color="auto" w:fill="FFFFFF"/>
          <w:lang w:val="ru-RU"/>
        </w:rPr>
      </w:pPr>
      <w:r w:rsidRPr="00371BA3">
        <w:rPr>
          <w:rFonts w:ascii="Times New Roman" w:hAnsi="Times New Roman" w:cs="Times New Roman"/>
          <w:sz w:val="28"/>
          <w:szCs w:val="28"/>
          <w:shd w:val="clear" w:color="auto" w:fill="FFFFFF"/>
          <w:lang w:val="ru-RU"/>
        </w:rPr>
        <w:t xml:space="preserve">− мониторинг своевременной постановки на учёт в налоговых органах </w:t>
      </w:r>
      <w:r w:rsidRPr="00371BA3">
        <w:rPr>
          <w:rFonts w:ascii="Times New Roman" w:hAnsi="Times New Roman" w:cs="Times New Roman"/>
          <w:sz w:val="28"/>
          <w:szCs w:val="28"/>
          <w:shd w:val="clear" w:color="auto" w:fill="FFFFFF"/>
          <w:lang w:val="ru-RU"/>
        </w:rPr>
        <w:lastRenderedPageBreak/>
        <w:t>по месту осуществления деятельности обособленных подразделений, имеющих </w:t>
      </w:r>
      <w:r w:rsidRPr="00371BA3">
        <w:rPr>
          <w:rFonts w:ascii="Times New Roman" w:hAnsi="Times New Roman" w:cs="Times New Roman"/>
          <w:bCs/>
          <w:sz w:val="28"/>
          <w:szCs w:val="28"/>
          <w:shd w:val="clear" w:color="auto" w:fill="FFFFFF"/>
          <w:lang w:val="ru-RU"/>
        </w:rPr>
        <w:t>стационарные рабочие места.</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В ходе анализа динамики социально</w:t>
      </w:r>
      <w:r w:rsidRPr="00371BA3">
        <w:rPr>
          <w:rFonts w:ascii="Times New Roman" w:eastAsia="Times New Roman" w:hAnsi="Times New Roman" w:cs="Times New Roman"/>
          <w:color w:val="000000"/>
          <w:sz w:val="28"/>
          <w:szCs w:val="28"/>
          <w:lang w:val="ru-RU" w:eastAsia="ru-RU"/>
        </w:rPr>
        <w:noBreakHyphen/>
        <w:t>экономического развития Котельниковского муниципального района в 2023–2029 годах выявлена устойчивая положительная тенденция по ключевым показателям доходов и занятости.</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Фонд начисленной заработной платы по полному кругу хозяйствующих субъектов вырос с 6 189,5 млн руб. в 2023 году до 15 029,49 млн руб. в 2029 году. Наиболее существенный прирост зафиксирован в 2024 году (темп роста — 148,1 % к предыдущему году), далее темпы роста последовательно снижались до 107,0–107,4 % г/г в 2027–2029 годах, что свидетельствует о переходе от этапа активного наращивания фонда оплаты труда к этапу стабильного, прогнозируемого роста.</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Среднемесячная заработная плата по полному кругу организаций увеличилась с 48 914 руб. в 2023 году до 62 965,7 руб. в 2029 году. В сегменте организаций, не относящихся к субъектам малого предпринимательства, рост был более выраженным — с 71 530 руб. до 134 670,3 руб. При этом темпы прироста в этом сегменте последовательно замедлялись: с +13,7 % в 2023 году до +1,8 % в 2028–2029 годах, что отражает выход на устойчивый уровень оплаты труда без резких колебаний.</w:t>
      </w:r>
    </w:p>
    <w:p w:rsidR="00371BA3" w:rsidRPr="00371BA3" w:rsidRDefault="00371BA3" w:rsidP="00371BA3">
      <w:pPr>
        <w:shd w:val="clear" w:color="auto" w:fill="FFFFFF"/>
        <w:spacing w:after="0" w:line="240" w:lineRule="auto"/>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Реальные располагаемые доходы населения в 2023–2025 годах росли темпами 104,5–107,4 % г/г, в 2026–2029 годах прогнозируется их умеренный рост на уровне 101,0–103,0 % г/г. Такая динамика свидетельствует о сохранении покупательной способности населения при постепенном снижении темпов прироста доходов. Средний размер назначенных пенсий последовательно увеличивался с 16 943 руб./мес. в 2023 году до 25 880 руб./мес. в 2029 году, что обеспечило рост доходов наиболее уязвимой категории граждан. </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На обеспечение устойчивого роста фонда оплаты труда работников в прогнозный период будут направлены следующие меры: </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ежегодное повышение минимального размера оплаты труда (далее – МРОТ) в соответствии с требованиями трудового законодательства; </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поддержание достигнутых уровней заработной платы отдельных категорий работников, определенных указами Президента Российской Федерации; </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проведение ежегодной индексации заработной платы иных категорий работников организаций бюджетной сферы;</w:t>
      </w:r>
    </w:p>
    <w:p w:rsidR="00371BA3" w:rsidRPr="00371BA3" w:rsidRDefault="00371BA3" w:rsidP="00371BA3">
      <w:pPr>
        <w:widowControl w:val="0"/>
        <w:suppressAutoHyphens/>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 выявление и легализация неформально занятых граждан.</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Увеличение темпов роста заработной платы будет обеспечено, в том числе донастройкой мер социальной поддержки на федеральном уровне. На уровне субъектов Российской Федерации – продолжением реализации мер поддержки реального сектора экономики через региональные фонды развития промышленности и предпринимательства, а также посредством реализации инвестиционных проектов и поддержкой занятости работников </w:t>
      </w:r>
      <w:r w:rsidRPr="00371BA3">
        <w:rPr>
          <w:rFonts w:ascii="Times New Roman" w:hAnsi="Times New Roman" w:cs="Times New Roman"/>
          <w:sz w:val="28"/>
          <w:szCs w:val="28"/>
          <w:lang w:val="ru-RU"/>
        </w:rPr>
        <w:lastRenderedPageBreak/>
        <w:t>организаций.</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В среднесрочной перспективе увеличению доходов населения будет способствовать поддержка наиболее уязвимых категорий граждан, в том числе: </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рост уровня пенсионного обеспечения путем проведения ежегодной индексации страховых пенсий неработающих пенсионеров в размере не ниже инфляции отчетного года, а также пенсий по государственному пенсионному обеспечению, в том числе социальных пенсий, по темпу роста величины прожиточного минимума пенсионеров в отчетном году; </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ежегодная индексация социальных выплат, пособий и льгот (исходя из фактического индекса потребительских цен за предыдущий год), предоставление социальных доплат к пенсии неработающим пенсионерам, а также развитие форм предоставления социальной помощи нуждающимся гражданам; </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целевая поддержка отдельных категорий граждан, в частности семей с детьми, а также дополнительные меры поддержки военнослужащим, задействованным в специальной военной операции (СВО), и их семьям; </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содействие занятости отдельных категорий граждан (женщин, воспитывающих детей, инвалидов, лиц старшего поколения); </w:t>
      </w:r>
    </w:p>
    <w:p w:rsidR="00371BA3" w:rsidRPr="00371BA3" w:rsidRDefault="00371BA3" w:rsidP="00371BA3">
      <w:pPr>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расширение мер поддержки, предоставляемых на основе оценки нуждаемости с использованием данных Единой государственной информационной системы социального обеспечения и единого ресурса сведений о населении. </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Уровень зарегистрированной безработицы снизился с 0,40 % в 2023 году до 0,10–0,12 % в 2025–2029 годах. Численность безработных, зарегистрированных в учреждениях службы занятости, сократилась с 74 человек в 2023 году до 20 человек в 2025–2029 годах, что демонстрирует улучшение ситуации на рынке труда и снижение напряжённости в сфере занятости.</w:t>
      </w:r>
    </w:p>
    <w:p w:rsidR="00371BA3" w:rsidRPr="00371BA3" w:rsidRDefault="00371BA3" w:rsidP="00371BA3">
      <w:pPr>
        <w:shd w:val="clear" w:color="auto" w:fill="FFFFFF"/>
        <w:spacing w:after="0" w:line="240" w:lineRule="auto"/>
        <w:rPr>
          <w:rFonts w:ascii="Times New Roman" w:eastAsia="Times New Roman" w:hAnsi="Times New Roman" w:cs="Times New Roman"/>
          <w:color w:val="000000"/>
          <w:sz w:val="28"/>
          <w:szCs w:val="28"/>
          <w:lang w:val="ru-RU" w:eastAsia="ru-RU"/>
        </w:rPr>
      </w:pPr>
      <w:r w:rsidRPr="00371BA3">
        <w:rPr>
          <w:rFonts w:ascii="Times New Roman" w:eastAsia="Times New Roman" w:hAnsi="Times New Roman" w:cs="Times New Roman"/>
          <w:color w:val="000000"/>
          <w:sz w:val="28"/>
          <w:szCs w:val="28"/>
          <w:lang w:val="ru-RU" w:eastAsia="ru-RU"/>
        </w:rPr>
        <w:t xml:space="preserve">   Таким образом, в прогнозном периоде 2027–2029 годов сохраняется тенденция к устойчивому росту доходов населения и заработной платы при стабилизации численности трудовых ресурсов и снижении уровня безработицы. Замедление темпов роста реальных доходов и заработной платы свидетельствует о переходе к сбалансированному развитию с акцентом на поддержание достигнутого уровня благосостояния и стабильности на рынке труда.</w:t>
      </w:r>
    </w:p>
    <w:p w:rsidR="00371BA3" w:rsidRPr="00371BA3" w:rsidRDefault="00371BA3" w:rsidP="00371BA3">
      <w:pPr>
        <w:widowControl w:val="0"/>
        <w:suppressAutoHyphens/>
        <w:spacing w:after="0" w:line="240" w:lineRule="auto"/>
        <w:jc w:val="center"/>
        <w:rPr>
          <w:rFonts w:ascii="Times New Roman" w:eastAsia="Times New Roman" w:hAnsi="Times New Roman" w:cs="Times New Roman"/>
          <w:sz w:val="28"/>
          <w:szCs w:val="28"/>
          <w:lang w:val="ru-RU" w:eastAsia="ru-RU"/>
        </w:rPr>
      </w:pPr>
      <w:bookmarkStart w:id="0" w:name="sub_413"/>
    </w:p>
    <w:p w:rsidR="00371BA3" w:rsidRPr="00371BA3" w:rsidRDefault="00371BA3" w:rsidP="00371BA3">
      <w:pPr>
        <w:widowControl w:val="0"/>
        <w:suppressAutoHyphens/>
        <w:spacing w:after="0" w:line="240" w:lineRule="auto"/>
        <w:jc w:val="center"/>
        <w:rPr>
          <w:rFonts w:ascii="Times New Roman" w:hAnsi="Times New Roman" w:cs="Times New Roman"/>
          <w:b/>
          <w:bCs/>
          <w:sz w:val="28"/>
          <w:szCs w:val="28"/>
          <w:lang w:val="ru-RU"/>
        </w:rPr>
      </w:pPr>
      <w:r w:rsidRPr="00371BA3">
        <w:rPr>
          <w:rFonts w:ascii="Times New Roman" w:hAnsi="Times New Roman" w:cs="Times New Roman"/>
          <w:bCs/>
          <w:sz w:val="28"/>
          <w:szCs w:val="28"/>
          <w:lang w:val="ru-RU"/>
        </w:rPr>
        <w:t xml:space="preserve"> </w:t>
      </w:r>
      <w:r w:rsidRPr="00371BA3">
        <w:rPr>
          <w:rFonts w:ascii="Times New Roman" w:hAnsi="Times New Roman" w:cs="Times New Roman"/>
          <w:b/>
          <w:bCs/>
          <w:sz w:val="28"/>
          <w:szCs w:val="28"/>
          <w:lang w:val="ru-RU"/>
        </w:rPr>
        <w:t>Развитие образования</w:t>
      </w:r>
    </w:p>
    <w:p w:rsidR="00371BA3" w:rsidRPr="00371BA3" w:rsidRDefault="00371BA3" w:rsidP="00371BA3">
      <w:pPr>
        <w:widowControl w:val="0"/>
        <w:suppressAutoHyphens/>
        <w:spacing w:after="0" w:line="240" w:lineRule="auto"/>
        <w:jc w:val="center"/>
        <w:rPr>
          <w:rFonts w:ascii="Times New Roman" w:hAnsi="Times New Roman" w:cs="Times New Roman"/>
          <w:b/>
          <w:bCs/>
          <w:sz w:val="28"/>
          <w:szCs w:val="28"/>
          <w:lang w:val="ru-RU"/>
        </w:rPr>
      </w:pP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В системе общего образования Котельниковского муниципального района функционируют 35 образовательных учреждений, в том числе:</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 дошкольных – 12 бюджетных организаций;</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 общеобразовательных – 20 (в том числе: 19 – средних школ и 1 основная);</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lastRenderedPageBreak/>
        <w:t>- учреждений дополнительного образования детей – 4.</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Общая численность работников муниципальных образовательных организаций - 894 человека.</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Контингент обучающихся и воспитанников 2025-2026 учебного года распределен следующим образом:</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 в образовательных организациях, реализующих образовательные программы дошкольного образования - 11</w:t>
      </w:r>
      <w:r w:rsidRPr="00371BA3">
        <w:rPr>
          <w:rFonts w:ascii="Times New Roman" w:hAnsi="Times New Roman"/>
          <w:sz w:val="28"/>
          <w:szCs w:val="28"/>
          <w:lang w:val="ru-RU" w:eastAsia="ru-RU"/>
        </w:rPr>
        <w:t>8</w:t>
      </w:r>
      <w:r w:rsidRPr="00371BA3">
        <w:rPr>
          <w:rFonts w:ascii="Times New Roman" w:hAnsi="Times New Roman"/>
          <w:sz w:val="28"/>
          <w:szCs w:val="28"/>
          <w:lang w:eastAsia="ru-RU"/>
        </w:rPr>
        <w:t>5 воспитанников (до 7 лет включительно);</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 в общеобразовательных организациях - 3</w:t>
      </w:r>
      <w:r w:rsidRPr="00371BA3">
        <w:rPr>
          <w:rFonts w:ascii="Times New Roman" w:hAnsi="Times New Roman"/>
          <w:sz w:val="28"/>
          <w:szCs w:val="28"/>
          <w:lang w:val="ru-RU" w:eastAsia="ru-RU"/>
        </w:rPr>
        <w:t>784</w:t>
      </w:r>
      <w:r w:rsidRPr="00371BA3">
        <w:rPr>
          <w:rFonts w:ascii="Times New Roman" w:hAnsi="Times New Roman"/>
          <w:sz w:val="28"/>
          <w:szCs w:val="28"/>
          <w:lang w:eastAsia="ru-RU"/>
        </w:rPr>
        <w:t xml:space="preserve"> обучающихся;</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lang w:eastAsia="ru-RU"/>
        </w:rPr>
      </w:pPr>
      <w:r w:rsidRPr="00371BA3">
        <w:rPr>
          <w:rFonts w:ascii="Times New Roman" w:hAnsi="Times New Roman"/>
          <w:sz w:val="28"/>
          <w:szCs w:val="28"/>
          <w:lang w:eastAsia="ru-RU"/>
        </w:rPr>
        <w:t>- в организациях дополнительного образования – свыше 2000 тысячи воспитанников.</w:t>
      </w:r>
    </w:p>
    <w:p w:rsidR="00371BA3" w:rsidRPr="00371BA3" w:rsidRDefault="00371BA3" w:rsidP="00371BA3">
      <w:pPr>
        <w:widowControl w:val="0"/>
        <w:suppressAutoHyphens/>
        <w:spacing w:after="0" w:line="240" w:lineRule="auto"/>
        <w:ind w:firstLine="567"/>
        <w:jc w:val="both"/>
        <w:rPr>
          <w:rFonts w:ascii="Times New Roman" w:eastAsiaTheme="minorEastAsia" w:hAnsi="Times New Roman"/>
          <w:sz w:val="28"/>
          <w:szCs w:val="28"/>
          <w:lang w:val="ru-RU" w:eastAsia="ru-RU"/>
        </w:rPr>
      </w:pPr>
      <w:r w:rsidRPr="00371BA3">
        <w:rPr>
          <w:rFonts w:ascii="Times New Roman" w:eastAsiaTheme="minorEastAsia" w:hAnsi="Times New Roman"/>
          <w:b/>
          <w:sz w:val="28"/>
          <w:szCs w:val="28"/>
          <w:lang w:val="ru-RU" w:eastAsia="ru-RU"/>
        </w:rPr>
        <w:t>Реализация дошкольного образования.</w:t>
      </w:r>
      <w:r w:rsidRPr="00371BA3">
        <w:rPr>
          <w:rFonts w:ascii="Times New Roman" w:eastAsiaTheme="minorEastAsia" w:hAnsi="Times New Roman"/>
          <w:b/>
          <w:i/>
          <w:sz w:val="28"/>
          <w:szCs w:val="28"/>
          <w:lang w:val="ru-RU" w:eastAsia="ru-RU"/>
        </w:rPr>
        <w:t xml:space="preserve"> </w:t>
      </w:r>
      <w:r w:rsidRPr="00371BA3">
        <w:rPr>
          <w:rFonts w:ascii="Times New Roman" w:eastAsiaTheme="minorEastAsia" w:hAnsi="Times New Roman"/>
          <w:sz w:val="28"/>
          <w:szCs w:val="28"/>
          <w:lang w:val="ru-RU" w:eastAsia="ru-RU"/>
        </w:rPr>
        <w:t xml:space="preserve">Численность воспитанников в возрасте 1-6 лет, в муниципальных образовательных организациях, реализующих образовательные программы дошкольного образования на территории района, составила 1185 человек. </w:t>
      </w:r>
    </w:p>
    <w:p w:rsidR="00371BA3" w:rsidRPr="00371BA3" w:rsidRDefault="00371BA3" w:rsidP="00371BA3">
      <w:pPr>
        <w:widowControl w:val="0"/>
        <w:suppressAutoHyphens/>
        <w:autoSpaceDE w:val="0"/>
        <w:autoSpaceDN w:val="0"/>
        <w:adjustRightInd w:val="0"/>
        <w:spacing w:after="0" w:line="240" w:lineRule="auto"/>
        <w:contextualSpacing/>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ab/>
        <w:t>По состоянию на 01.07.2026 года 259 детей в возрасте 1 - 6 лет состоят на учете для определения в детские дошкольные учреждения.</w:t>
      </w:r>
    </w:p>
    <w:p w:rsidR="00371BA3" w:rsidRPr="00371BA3" w:rsidRDefault="00371BA3" w:rsidP="00371BA3">
      <w:pPr>
        <w:widowControl w:val="0"/>
        <w:suppressAutoHyphens/>
        <w:spacing w:after="0" w:line="240" w:lineRule="auto"/>
        <w:ind w:firstLine="709"/>
        <w:jc w:val="both"/>
        <w:rPr>
          <w:rFonts w:ascii="Times New Roman" w:hAnsi="Times New Roman"/>
          <w:sz w:val="28"/>
          <w:szCs w:val="28"/>
        </w:rPr>
      </w:pPr>
      <w:r w:rsidRPr="00371BA3">
        <w:rPr>
          <w:rFonts w:ascii="Times New Roman" w:hAnsi="Times New Roman"/>
          <w:sz w:val="28"/>
          <w:szCs w:val="28"/>
        </w:rPr>
        <w:t>С 01.01.2026 г. увеличился размер родительской платы, установленный за присмотр и уход в ДОУ до 92 рублей. Средний размер родительской платы в 1 полугодии 2026 г. составил 1905,68 рублей в месяц.</w:t>
      </w:r>
    </w:p>
    <w:p w:rsidR="00371BA3" w:rsidRPr="00371BA3" w:rsidRDefault="00371BA3" w:rsidP="00371BA3">
      <w:pPr>
        <w:widowControl w:val="0"/>
        <w:suppressAutoHyphens/>
        <w:spacing w:after="0" w:line="240" w:lineRule="auto"/>
        <w:ind w:firstLine="708"/>
        <w:jc w:val="both"/>
        <w:rPr>
          <w:rFonts w:ascii="Times New Roman" w:hAnsi="Times New Roman"/>
          <w:sz w:val="28"/>
          <w:szCs w:val="28"/>
          <w:lang w:val="ru-RU"/>
        </w:rPr>
      </w:pPr>
      <w:r w:rsidRPr="00371BA3">
        <w:rPr>
          <w:rFonts w:ascii="Times New Roman" w:hAnsi="Times New Roman"/>
          <w:color w:val="222222"/>
          <w:sz w:val="28"/>
          <w:szCs w:val="28"/>
          <w:shd w:val="clear" w:color="auto" w:fill="FFFFFF"/>
          <w:lang w:val="ru-RU"/>
        </w:rPr>
        <w:t xml:space="preserve">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w:t>
      </w:r>
      <w:r w:rsidRPr="00371BA3">
        <w:rPr>
          <w:rFonts w:ascii="Times New Roman" w:hAnsi="Times New Roman"/>
          <w:sz w:val="28"/>
          <w:szCs w:val="28"/>
          <w:lang w:val="ru-RU"/>
        </w:rPr>
        <w:t xml:space="preserve">и в соответствии со ст.12 Закона Волгоградской области от 31.12.2015 № 246-ОД "Социальный кодекс Волгоградской области", </w:t>
      </w:r>
      <w:r w:rsidRPr="00371BA3">
        <w:rPr>
          <w:rFonts w:ascii="Times New Roman" w:hAnsi="Times New Roman"/>
          <w:color w:val="222222"/>
          <w:sz w:val="28"/>
          <w:szCs w:val="28"/>
          <w:shd w:val="clear" w:color="auto" w:fill="FFFFFF"/>
          <w:lang w:val="ru-RU"/>
        </w:rPr>
        <w:t>родителям (законным представителям) предоставляется компенсация части родительской платы за ДОУ. Ч</w:t>
      </w:r>
      <w:r w:rsidRPr="00371BA3">
        <w:rPr>
          <w:rFonts w:ascii="Times New Roman" w:hAnsi="Times New Roman"/>
          <w:color w:val="000000"/>
          <w:sz w:val="28"/>
          <w:szCs w:val="28"/>
          <w:shd w:val="clear" w:color="auto" w:fill="FFFFFF"/>
          <w:lang w:val="ru-RU"/>
        </w:rPr>
        <w:t>исленность детей, на которых выплачена компенсация в 1 полугодии 2026 г.</w:t>
      </w:r>
      <w:r w:rsidRPr="00371BA3">
        <w:rPr>
          <w:rFonts w:ascii="Times New Roman" w:hAnsi="Times New Roman"/>
          <w:sz w:val="28"/>
          <w:szCs w:val="28"/>
          <w:lang w:val="ru-RU"/>
        </w:rPr>
        <w:t xml:space="preserve"> составила 47 человек.</w:t>
      </w:r>
    </w:p>
    <w:p w:rsidR="00371BA3" w:rsidRPr="00371BA3" w:rsidRDefault="00371BA3" w:rsidP="00371BA3">
      <w:pPr>
        <w:widowControl w:val="0"/>
        <w:suppressAutoHyphens/>
        <w:spacing w:after="0" w:line="240" w:lineRule="auto"/>
        <w:ind w:firstLine="567"/>
        <w:jc w:val="both"/>
        <w:rPr>
          <w:rFonts w:ascii="Times New Roman" w:eastAsiaTheme="minorEastAsia" w:hAnsi="Times New Roman"/>
          <w:sz w:val="28"/>
          <w:szCs w:val="28"/>
          <w:lang w:val="ru-RU" w:eastAsia="ru-RU"/>
        </w:rPr>
      </w:pPr>
      <w:r w:rsidRPr="00371BA3">
        <w:rPr>
          <w:rFonts w:ascii="Times New Roman" w:eastAsiaTheme="minorEastAsia" w:hAnsi="Times New Roman"/>
          <w:b/>
          <w:sz w:val="28"/>
          <w:szCs w:val="28"/>
          <w:lang w:val="ru-RU" w:eastAsia="ru-RU"/>
        </w:rPr>
        <w:t xml:space="preserve">Дополнительное образование детей. </w:t>
      </w:r>
      <w:r w:rsidRPr="00371BA3">
        <w:rPr>
          <w:rFonts w:ascii="Times New Roman" w:eastAsiaTheme="minorEastAsia" w:hAnsi="Times New Roman"/>
          <w:sz w:val="28"/>
          <w:szCs w:val="28"/>
          <w:lang w:val="ru-RU" w:eastAsia="ru-RU"/>
        </w:rPr>
        <w:tab/>
      </w:r>
    </w:p>
    <w:p w:rsidR="00371BA3" w:rsidRPr="00371BA3" w:rsidRDefault="00371BA3" w:rsidP="00371BA3">
      <w:pPr>
        <w:widowControl w:val="0"/>
        <w:suppressAutoHyphens/>
        <w:spacing w:after="0" w:line="240" w:lineRule="auto"/>
        <w:ind w:firstLine="567"/>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 xml:space="preserve">Учреждения дополнительного образования посещают свыше 2000 тысячи воспитанников, сертификатами дополнительного образования охвачены 4054 детей в возрасте от 5 до 18 лет проживающих на территории района.  </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rPr>
      </w:pPr>
      <w:r w:rsidRPr="00371BA3">
        <w:rPr>
          <w:rFonts w:ascii="Times New Roman" w:hAnsi="Times New Roman"/>
          <w:sz w:val="28"/>
          <w:szCs w:val="28"/>
        </w:rPr>
        <w:t>Актуальность предоставления того или иного вида профилизации выявляется через проведение анкетирования как обучающихся, так и их родителей (законных представителей) и организацию предпрофильной подготовки в 8-9 классах. В районе реализуется 190 программ дополнительного образования.</w:t>
      </w:r>
    </w:p>
    <w:p w:rsidR="00371BA3" w:rsidRPr="00371BA3" w:rsidRDefault="00371BA3" w:rsidP="00371BA3">
      <w:pPr>
        <w:widowControl w:val="0"/>
        <w:suppressAutoHyphens/>
        <w:spacing w:after="0" w:line="240" w:lineRule="auto"/>
        <w:ind w:firstLine="567"/>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Сформирован заказ для закупки оборудования для проведения занятий по общеобразовательной общеразвивающей программы дополнительного образования детей по управлению беспилотными летательными аппаратами в МКОУ ДО «ЦДТ». В шести учебных группах проходят обучение 60 человек.</w:t>
      </w:r>
    </w:p>
    <w:p w:rsidR="00371BA3" w:rsidRPr="00371BA3" w:rsidRDefault="00371BA3" w:rsidP="00371BA3">
      <w:pPr>
        <w:widowControl w:val="0"/>
        <w:suppressAutoHyphens/>
        <w:spacing w:after="0" w:line="240" w:lineRule="auto"/>
        <w:ind w:firstLine="567"/>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Содержание 1 ребёнка в учреждениях дополнительного образования за 1 полугодие 2026 года составляет 10,5 тыс. рублей.</w:t>
      </w:r>
    </w:p>
    <w:p w:rsidR="00371BA3" w:rsidRPr="00371BA3" w:rsidRDefault="00371BA3" w:rsidP="00371BA3">
      <w:pPr>
        <w:widowControl w:val="0"/>
        <w:suppressAutoHyphens/>
        <w:spacing w:after="0" w:line="240" w:lineRule="auto"/>
        <w:ind w:firstLine="567"/>
        <w:jc w:val="both"/>
        <w:rPr>
          <w:rFonts w:ascii="Times New Roman" w:eastAsiaTheme="minorEastAsia" w:hAnsi="Times New Roman"/>
          <w:b/>
          <w:sz w:val="28"/>
          <w:szCs w:val="28"/>
          <w:lang w:val="ru-RU" w:eastAsia="ru-RU"/>
        </w:rPr>
      </w:pPr>
      <w:r w:rsidRPr="00371BA3">
        <w:rPr>
          <w:rFonts w:ascii="Times New Roman" w:eastAsiaTheme="minorEastAsia" w:hAnsi="Times New Roman"/>
          <w:b/>
          <w:sz w:val="28"/>
          <w:szCs w:val="28"/>
          <w:lang w:val="ru-RU" w:eastAsia="ru-RU"/>
        </w:rPr>
        <w:lastRenderedPageBreak/>
        <w:t xml:space="preserve">Общее образование </w:t>
      </w:r>
    </w:p>
    <w:p w:rsidR="00371BA3" w:rsidRPr="00371BA3" w:rsidRDefault="00371BA3" w:rsidP="00371BA3">
      <w:pPr>
        <w:spacing w:after="0" w:line="240" w:lineRule="auto"/>
        <w:ind w:firstLine="708"/>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Контингент обучающихся в 2025-2026 учебном году в общеобразовательных организациях  3784 человека.</w:t>
      </w:r>
    </w:p>
    <w:p w:rsidR="00371BA3" w:rsidRPr="00371BA3" w:rsidRDefault="00371BA3" w:rsidP="00371BA3">
      <w:pPr>
        <w:spacing w:after="0" w:line="240" w:lineRule="auto"/>
        <w:ind w:firstLine="708"/>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Удельный вес численности обучающихся в муниципальных общеобразовательных организациях, которым предоставлена возможность обучаться в соответствии с основными современными требованиями, в общей численности обучающихся составляет 100%.</w:t>
      </w:r>
    </w:p>
    <w:p w:rsidR="00371BA3" w:rsidRPr="00371BA3" w:rsidRDefault="00371BA3" w:rsidP="00371BA3">
      <w:pPr>
        <w:spacing w:after="0" w:line="240" w:lineRule="auto"/>
        <w:ind w:firstLine="708"/>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 xml:space="preserve">В соответствии формой федерального статистического наблюдения № ОО-1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 численность обучающихся, занимающихся во вторую смену - 227 человек, что в общей численности обучающихся на 01 сентября 2025 г. (3964), составляет 5,7%. </w:t>
      </w:r>
    </w:p>
    <w:p w:rsidR="00371BA3" w:rsidRPr="00371BA3" w:rsidRDefault="00371BA3" w:rsidP="00371BA3">
      <w:pPr>
        <w:spacing w:after="0" w:line="240" w:lineRule="auto"/>
        <w:ind w:firstLine="708"/>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Содержание 1 ребенка в школах за 1 полугодие 2026 года составляет 58, 3 тыс. руб.</w:t>
      </w:r>
    </w:p>
    <w:p w:rsidR="00371BA3" w:rsidRPr="00371BA3" w:rsidRDefault="00371BA3" w:rsidP="00371BA3">
      <w:pPr>
        <w:spacing w:after="0" w:line="240" w:lineRule="auto"/>
        <w:ind w:firstLine="708"/>
        <w:jc w:val="both"/>
        <w:rPr>
          <w:rFonts w:ascii="Times New Roman" w:eastAsiaTheme="minorEastAsia" w:hAnsi="Times New Roman"/>
          <w:sz w:val="28"/>
          <w:szCs w:val="28"/>
          <w:lang w:val="ru-RU" w:eastAsia="ru-RU"/>
        </w:rPr>
      </w:pPr>
      <w:r w:rsidRPr="00371BA3">
        <w:rPr>
          <w:rFonts w:ascii="Times New Roman" w:eastAsiaTheme="minorEastAsia" w:hAnsi="Times New Roman"/>
          <w:sz w:val="28"/>
          <w:szCs w:val="28"/>
          <w:lang w:val="ru-RU" w:eastAsia="ru-RU"/>
        </w:rPr>
        <w:t>Образовательные организации на основе Федерального перечня учебников, рекомендованных и допущенных Министерством образования и науки РФ для использования в образовательном процессе на 2026/2027 учебный год, в АИС «Книгозаказ» в 1 полугодии 2026 года заключили контракты на сумму 5 519 тыс.руб.</w:t>
      </w:r>
    </w:p>
    <w:p w:rsidR="00371BA3" w:rsidRPr="00371BA3" w:rsidRDefault="00371BA3" w:rsidP="00371BA3">
      <w:pPr>
        <w:autoSpaceDE w:val="0"/>
        <w:autoSpaceDN w:val="0"/>
        <w:adjustRightInd w:val="0"/>
        <w:rPr>
          <w:rFonts w:ascii="Times New Roman" w:eastAsia="Times New Roman" w:hAnsi="Times New Roman" w:cs="Times New Roman"/>
          <w:color w:val="000000"/>
          <w:sz w:val="28"/>
          <w:szCs w:val="28"/>
          <w:lang w:val="ru-RU" w:eastAsia="ru-RU"/>
        </w:rPr>
      </w:pPr>
      <w:r w:rsidRPr="00371BA3">
        <w:rPr>
          <w:rFonts w:ascii="Times New Roman" w:hAnsi="Times New Roman"/>
          <w:sz w:val="28"/>
          <w:szCs w:val="28"/>
        </w:rPr>
        <w:t>На территории района ведут образовательную деятельность 2 центра «Точка роста» по цифровому и гуманитарному профилям, 11 центров «Точка роста» по естественно-научной и технологической направленностей. По общеобразовательным программам центров «Точка роста» за 1 полугодие 2026 года охват составил 1946 человек (49,1 %).</w:t>
      </w:r>
      <w:r w:rsidRPr="00371BA3">
        <w:rPr>
          <w:rFonts w:ascii="Times New Roman" w:hAnsi="Times New Roman"/>
          <w:sz w:val="28"/>
          <w:szCs w:val="28"/>
          <w:lang w:val="ru-RU"/>
        </w:rPr>
        <w:t xml:space="preserve">                                                                                          </w:t>
      </w: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 xml:space="preserve"> </w:t>
      </w:r>
      <w:r w:rsidRPr="00371BA3">
        <w:rPr>
          <w:rFonts w:ascii="Times New Roman" w:eastAsia="Times New Roman" w:hAnsi="Times New Roman" w:cs="Times New Roman"/>
          <w:color w:val="000000"/>
          <w:sz w:val="28"/>
          <w:szCs w:val="28"/>
          <w:lang w:val="ru-RU" w:eastAsia="ru-RU"/>
        </w:rPr>
        <w:t xml:space="preserve">        В </w:t>
      </w:r>
      <w:r w:rsidRPr="00371BA3">
        <w:rPr>
          <w:rFonts w:ascii="Times New Roman" w:eastAsia="Times New Roman" w:hAnsi="Times New Roman" w:cs="Times New Roman"/>
          <w:color w:val="000000"/>
          <w:sz w:val="28"/>
          <w:szCs w:val="28"/>
          <w:lang w:eastAsia="ru-RU"/>
        </w:rPr>
        <w:t>прогнозе социально</w:t>
      </w:r>
      <w:r w:rsidRPr="00371BA3">
        <w:rPr>
          <w:rFonts w:ascii="Times New Roman" w:eastAsia="Times New Roman" w:hAnsi="Times New Roman" w:cs="Times New Roman"/>
          <w:color w:val="000000"/>
          <w:sz w:val="28"/>
          <w:szCs w:val="28"/>
          <w:lang w:eastAsia="ru-RU"/>
        </w:rPr>
        <w:noBreakHyphen/>
        <w:t xml:space="preserve">экономического развития Котельниковского муниципального района Волгоградской области на 2027–2029 годы прослеживается комплексная картина стабилизации </w:t>
      </w:r>
      <w:r w:rsidRPr="00371BA3">
        <w:rPr>
          <w:rFonts w:ascii="Times New Roman" w:eastAsia="Times New Roman" w:hAnsi="Times New Roman" w:cs="Times New Roman"/>
          <w:color w:val="000000"/>
          <w:sz w:val="28"/>
          <w:szCs w:val="28"/>
          <w:lang w:val="ru-RU" w:eastAsia="ru-RU"/>
        </w:rPr>
        <w:t xml:space="preserve">в </w:t>
      </w:r>
      <w:r w:rsidRPr="00371BA3">
        <w:rPr>
          <w:rFonts w:ascii="Times New Roman" w:eastAsia="Times New Roman" w:hAnsi="Times New Roman" w:cs="Times New Roman"/>
          <w:color w:val="000000"/>
          <w:sz w:val="28"/>
          <w:szCs w:val="28"/>
          <w:lang w:eastAsia="ru-RU"/>
        </w:rPr>
        <w:t>сфер</w:t>
      </w:r>
      <w:r w:rsidRPr="00371BA3">
        <w:rPr>
          <w:rFonts w:ascii="Times New Roman" w:eastAsia="Times New Roman" w:hAnsi="Times New Roman" w:cs="Times New Roman"/>
          <w:color w:val="000000"/>
          <w:sz w:val="28"/>
          <w:szCs w:val="28"/>
          <w:lang w:val="ru-RU" w:eastAsia="ru-RU"/>
        </w:rPr>
        <w:t>е образования</w:t>
      </w:r>
      <w:r w:rsidRPr="00371BA3">
        <w:rPr>
          <w:rFonts w:ascii="Times New Roman" w:eastAsia="Times New Roman" w:hAnsi="Times New Roman" w:cs="Times New Roman"/>
          <w:color w:val="000000"/>
          <w:sz w:val="28"/>
          <w:szCs w:val="28"/>
          <w:lang w:eastAsia="ru-RU"/>
        </w:rPr>
        <w:t>.</w:t>
      </w:r>
      <w:r w:rsidRPr="00371BA3">
        <w:rPr>
          <w:rFonts w:ascii="Times New Roman" w:eastAsia="Times New Roman" w:hAnsi="Times New Roman" w:cs="Times New Roman"/>
          <w:color w:val="000000"/>
          <w:sz w:val="28"/>
          <w:szCs w:val="28"/>
          <w:lang w:val="ru-RU" w:eastAsia="ru-RU"/>
        </w:rPr>
        <w:t xml:space="preserve">   </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В сфере общего образования численность обучающихся в общеобразовательных учреждениях снижается с 4 106 человек в 2023 году до 4 058 в 2024 году, далее стабилизируется на уровне 3 964 человек в 2025</w:t>
      </w:r>
      <w:r w:rsidRPr="00371BA3">
        <w:rPr>
          <w:rFonts w:ascii="Times New Roman" w:eastAsia="Times New Roman" w:hAnsi="Times New Roman" w:cs="Times New Roman"/>
          <w:color w:val="000000"/>
          <w:sz w:val="28"/>
          <w:szCs w:val="28"/>
          <w:lang w:val="ru-RU" w:eastAsia="ru-RU"/>
        </w:rPr>
        <w:t xml:space="preserve"> году, </w:t>
      </w:r>
      <w:r w:rsidRPr="00371BA3">
        <w:rPr>
          <w:rFonts w:ascii="Times New Roman" w:eastAsia="Times New Roman" w:hAnsi="Times New Roman" w:cs="Times New Roman"/>
          <w:color w:val="000000"/>
          <w:sz w:val="28"/>
          <w:szCs w:val="28"/>
          <w:lang w:eastAsia="ru-RU"/>
        </w:rPr>
        <w:t>2026 год</w:t>
      </w:r>
      <w:r w:rsidRPr="00371BA3">
        <w:rPr>
          <w:rFonts w:ascii="Times New Roman" w:eastAsia="Times New Roman" w:hAnsi="Times New Roman" w:cs="Times New Roman"/>
          <w:color w:val="000000"/>
          <w:sz w:val="28"/>
          <w:szCs w:val="28"/>
          <w:lang w:val="ru-RU" w:eastAsia="ru-RU"/>
        </w:rPr>
        <w:t>у – 3784 человек идет снижение показателя</w:t>
      </w:r>
      <w:r w:rsidRPr="00371BA3">
        <w:rPr>
          <w:rFonts w:ascii="Times New Roman" w:eastAsia="Times New Roman" w:hAnsi="Times New Roman" w:cs="Times New Roman"/>
          <w:color w:val="000000"/>
          <w:sz w:val="28"/>
          <w:szCs w:val="28"/>
          <w:lang w:eastAsia="ru-RU"/>
        </w:rPr>
        <w:t xml:space="preserve"> и удерживается на отметке 3 </w:t>
      </w:r>
      <w:r w:rsidRPr="00371BA3">
        <w:rPr>
          <w:rFonts w:ascii="Times New Roman" w:eastAsia="Times New Roman" w:hAnsi="Times New Roman" w:cs="Times New Roman"/>
          <w:color w:val="000000"/>
          <w:sz w:val="28"/>
          <w:szCs w:val="28"/>
          <w:lang w:val="ru-RU" w:eastAsia="ru-RU"/>
        </w:rPr>
        <w:t>844</w:t>
      </w:r>
      <w:r w:rsidRPr="00371BA3">
        <w:rPr>
          <w:rFonts w:ascii="Times New Roman" w:eastAsia="Times New Roman" w:hAnsi="Times New Roman" w:cs="Times New Roman"/>
          <w:color w:val="000000"/>
          <w:sz w:val="28"/>
          <w:szCs w:val="28"/>
          <w:lang w:eastAsia="ru-RU"/>
        </w:rPr>
        <w:t> человек</w:t>
      </w:r>
      <w:r w:rsidRPr="00371BA3">
        <w:rPr>
          <w:rFonts w:ascii="Times New Roman" w:eastAsia="Times New Roman" w:hAnsi="Times New Roman" w:cs="Times New Roman"/>
          <w:color w:val="000000"/>
          <w:sz w:val="28"/>
          <w:szCs w:val="28"/>
          <w:lang w:val="ru-RU" w:eastAsia="ru-RU"/>
        </w:rPr>
        <w:t>а</w:t>
      </w:r>
      <w:r w:rsidRPr="00371BA3">
        <w:rPr>
          <w:rFonts w:ascii="Times New Roman" w:eastAsia="Times New Roman" w:hAnsi="Times New Roman" w:cs="Times New Roman"/>
          <w:color w:val="000000"/>
          <w:sz w:val="28"/>
          <w:szCs w:val="28"/>
          <w:lang w:eastAsia="ru-RU"/>
        </w:rPr>
        <w:t xml:space="preserve"> в 2027–2029 годах. Такая динамика отражает постепенное сокращение школьного контингента, обусловленное демографическими трендами, и переход к режиму «поддержания мощности» образовательной сети без масштабного сокращения или расширения.</w:t>
      </w:r>
    </w:p>
    <w:p w:rsidR="00371BA3" w:rsidRPr="00371BA3" w:rsidRDefault="00371BA3" w:rsidP="00371BA3">
      <w:pPr>
        <w:widowControl w:val="0"/>
        <w:suppressAutoHyphens/>
        <w:spacing w:after="0" w:line="240" w:lineRule="auto"/>
        <w:jc w:val="center"/>
        <w:rPr>
          <w:rFonts w:ascii="Times New Roman" w:hAnsi="Times New Roman" w:cs="Times New Roman"/>
          <w:sz w:val="28"/>
          <w:szCs w:val="28"/>
          <w:lang w:val="ru-RU"/>
        </w:rPr>
      </w:pPr>
    </w:p>
    <w:p w:rsidR="00371BA3" w:rsidRPr="00371BA3" w:rsidRDefault="00371BA3" w:rsidP="00371BA3">
      <w:pPr>
        <w:widowControl w:val="0"/>
        <w:suppressAutoHyphens/>
        <w:spacing w:after="0" w:line="240" w:lineRule="auto"/>
        <w:jc w:val="center"/>
        <w:rPr>
          <w:rFonts w:ascii="Times New Roman" w:hAnsi="Times New Roman" w:cs="Times New Roman"/>
          <w:b/>
          <w:sz w:val="28"/>
          <w:szCs w:val="28"/>
          <w:lang w:val="ru-RU"/>
        </w:rPr>
      </w:pPr>
      <w:r w:rsidRPr="00371BA3">
        <w:rPr>
          <w:rFonts w:ascii="Times New Roman" w:hAnsi="Times New Roman" w:cs="Times New Roman"/>
          <w:sz w:val="28"/>
          <w:szCs w:val="28"/>
          <w:lang w:val="ru-RU"/>
        </w:rPr>
        <w:t xml:space="preserve"> </w:t>
      </w:r>
      <w:r w:rsidRPr="00371BA3">
        <w:rPr>
          <w:rFonts w:ascii="Times New Roman" w:hAnsi="Times New Roman" w:cs="Times New Roman"/>
          <w:b/>
          <w:sz w:val="28"/>
          <w:szCs w:val="28"/>
          <w:lang w:val="ru-RU"/>
        </w:rPr>
        <w:t>Развитие здравоохранения</w:t>
      </w:r>
    </w:p>
    <w:p w:rsidR="00371BA3" w:rsidRPr="00371BA3" w:rsidRDefault="00371BA3" w:rsidP="00371BA3">
      <w:pPr>
        <w:widowControl w:val="0"/>
        <w:suppressAutoHyphens/>
        <w:spacing w:after="0" w:line="240" w:lineRule="auto"/>
        <w:jc w:val="center"/>
        <w:rPr>
          <w:rFonts w:ascii="Times New Roman" w:hAnsi="Times New Roman" w:cs="Times New Roman"/>
          <w:b/>
          <w:bCs/>
          <w:sz w:val="28"/>
          <w:szCs w:val="28"/>
          <w:lang w:val="ru-RU"/>
        </w:rPr>
      </w:pPr>
    </w:p>
    <w:p w:rsidR="00371BA3" w:rsidRPr="00371BA3" w:rsidRDefault="00371BA3" w:rsidP="00371BA3">
      <w:pPr>
        <w:widowControl w:val="0"/>
        <w:suppressAutoHyphens/>
        <w:spacing w:after="0" w:line="240" w:lineRule="auto"/>
        <w:ind w:firstLine="567"/>
        <w:jc w:val="both"/>
        <w:rPr>
          <w:rFonts w:ascii="Times New Roman" w:eastAsia="Times New Roman" w:hAnsi="Times New Roman" w:cs="Times New Roman"/>
          <w:sz w:val="28"/>
          <w:szCs w:val="28"/>
          <w:lang w:val="ru-RU" w:eastAsia="zh-CN"/>
        </w:rPr>
      </w:pPr>
      <w:r w:rsidRPr="00371BA3">
        <w:rPr>
          <w:rFonts w:ascii="Times New Roman" w:eastAsia="Times New Roman" w:hAnsi="Times New Roman" w:cs="Times New Roman"/>
          <w:sz w:val="28"/>
          <w:szCs w:val="28"/>
          <w:lang w:val="ru-RU" w:eastAsia="zh-CN"/>
        </w:rPr>
        <w:t>Медицинская сеть района представлена:</w:t>
      </w:r>
    </w:p>
    <w:p w:rsidR="00371BA3" w:rsidRPr="00371BA3" w:rsidRDefault="00371BA3" w:rsidP="00371BA3">
      <w:pPr>
        <w:widowControl w:val="0"/>
        <w:suppressAutoHyphens/>
        <w:spacing w:after="0" w:line="240" w:lineRule="auto"/>
        <w:ind w:firstLine="567"/>
        <w:rPr>
          <w:rFonts w:ascii="Times New Roman" w:eastAsia="Times New Roman" w:hAnsi="Times New Roman" w:cs="Times New Roman"/>
          <w:sz w:val="28"/>
          <w:szCs w:val="28"/>
          <w:lang w:val="ru-RU" w:eastAsia="zh-CN"/>
        </w:rPr>
      </w:pPr>
      <w:r w:rsidRPr="00371BA3">
        <w:rPr>
          <w:rFonts w:ascii="Times New Roman" w:eastAsia="Times New Roman" w:hAnsi="Times New Roman" w:cs="Times New Roman"/>
          <w:sz w:val="28"/>
          <w:szCs w:val="28"/>
          <w:lang w:val="ru-RU" w:eastAsia="zh-CN"/>
        </w:rPr>
        <w:t xml:space="preserve">ГБУЗ "Котельниковская ЦРБ", включающей стационар на 132 койки </w:t>
      </w:r>
      <w:r w:rsidRPr="00371BA3">
        <w:rPr>
          <w:rFonts w:ascii="Times New Roman" w:eastAsia="Times New Roman" w:hAnsi="Times New Roman" w:cs="Times New Roman"/>
          <w:sz w:val="28"/>
          <w:szCs w:val="28"/>
          <w:lang w:val="ru-RU" w:eastAsia="zh-CN"/>
        </w:rPr>
        <w:lastRenderedPageBreak/>
        <w:t>круглосуточного и 68 коек дневного пребывания, Выпасновскую участковую больницу на 16 коек сестринского ухода, поликлинику на 251 посещение в смену (включая детскую поликлинику), Красноярскую амбулаторию на 56 посещений в смену и Генераловскую амбулаторию на 31 посещение в смену, 23 фельдшерско-акушерских пункта, 7 домовых хозяйств (х. Небыков, х. Дарганов, х. Бударка, х. Васильевский, ж.д. ст. Гремячая, ж.д. ст.Чилеково, х. Сазонов);  с</w:t>
      </w:r>
      <w:r w:rsidRPr="00371BA3">
        <w:rPr>
          <w:rFonts w:ascii="Times New Roman" w:eastAsia="Times New Roman" w:hAnsi="Times New Roman" w:cs="Times New Roman"/>
          <w:color w:val="000000"/>
          <w:sz w:val="28"/>
          <w:szCs w:val="28"/>
          <w:lang w:val="ru-RU" w:eastAsia="ru-RU"/>
        </w:rPr>
        <w:t xml:space="preserve">томатологическое отделение Котельниковского района ГАУЗ «Стоматологическая поликлиника № 9 г. Волгоград» </w:t>
      </w:r>
      <w:r w:rsidRPr="00371BA3">
        <w:rPr>
          <w:rFonts w:ascii="Times New Roman" w:eastAsia="Times New Roman" w:hAnsi="Times New Roman" w:cs="Times New Roman"/>
          <w:sz w:val="28"/>
          <w:szCs w:val="28"/>
          <w:lang w:val="ru-RU" w:eastAsia="zh-CN"/>
        </w:rPr>
        <w:t xml:space="preserve"> мощностью 77 посещений в смену. Осуществляют деятельность терапевтическое и ортопедическое отделения и зуботехническая лаборатория в составе ортопедического отделения;</w:t>
      </w:r>
    </w:p>
    <w:p w:rsidR="00371BA3" w:rsidRPr="00371BA3" w:rsidRDefault="00371BA3" w:rsidP="00371BA3">
      <w:pPr>
        <w:widowControl w:val="0"/>
        <w:numPr>
          <w:ilvl w:val="0"/>
          <w:numId w:val="24"/>
        </w:numPr>
        <w:suppressAutoHyphens/>
        <w:spacing w:after="0" w:line="240" w:lineRule="auto"/>
        <w:ind w:firstLine="567"/>
        <w:jc w:val="both"/>
        <w:rPr>
          <w:rFonts w:ascii="Times New Roman" w:eastAsia="Times New Roman" w:hAnsi="Times New Roman" w:cs="Times New Roman"/>
          <w:sz w:val="28"/>
          <w:szCs w:val="28"/>
          <w:lang w:val="ru-RU" w:eastAsia="zh-CN"/>
        </w:rPr>
      </w:pPr>
      <w:r w:rsidRPr="00371BA3">
        <w:rPr>
          <w:rFonts w:ascii="Times New Roman" w:eastAsia="Times New Roman" w:hAnsi="Times New Roman" w:cs="Times New Roman"/>
          <w:sz w:val="28"/>
          <w:szCs w:val="28"/>
          <w:lang w:val="ru-RU" w:eastAsia="zh-CN"/>
        </w:rPr>
        <w:t>ООО "Ваш доктор" – предприятие оказывает медицинские услуги общей врачебной практики с 2011 года</w:t>
      </w:r>
    </w:p>
    <w:p w:rsidR="00371BA3" w:rsidRPr="00371BA3" w:rsidRDefault="00371BA3" w:rsidP="00371BA3">
      <w:pPr>
        <w:widowControl w:val="0"/>
        <w:numPr>
          <w:ilvl w:val="0"/>
          <w:numId w:val="24"/>
        </w:numPr>
        <w:suppressAutoHyphens/>
        <w:spacing w:after="0" w:line="240" w:lineRule="auto"/>
        <w:ind w:firstLine="567"/>
        <w:jc w:val="both"/>
        <w:rPr>
          <w:rFonts w:ascii="Times New Roman" w:eastAsia="Times New Roman" w:hAnsi="Times New Roman" w:cs="Times New Roman"/>
          <w:sz w:val="28"/>
          <w:szCs w:val="28"/>
          <w:lang w:val="ru-RU" w:eastAsia="zh-CN"/>
        </w:rPr>
      </w:pPr>
      <w:r w:rsidRPr="00371BA3">
        <w:rPr>
          <w:rFonts w:ascii="Times New Roman" w:eastAsia="Times New Roman" w:hAnsi="Times New Roman" w:cs="Times New Roman"/>
          <w:sz w:val="28"/>
          <w:szCs w:val="28"/>
          <w:lang w:val="ru-RU" w:eastAsia="zh-CN"/>
        </w:rPr>
        <w:t>ООО "Новамед" – предприятие оказывает медицинские услуги общей врачебной практики и ультразвукового исследования и прочие услуги. Действует с 2013 года.</w:t>
      </w:r>
    </w:p>
    <w:p w:rsidR="00371BA3" w:rsidRPr="00371BA3" w:rsidRDefault="00371BA3" w:rsidP="00371BA3">
      <w:pPr>
        <w:widowControl w:val="0"/>
        <w:suppressAutoHyphens/>
        <w:spacing w:after="0" w:line="240" w:lineRule="auto"/>
        <w:ind w:firstLine="567"/>
        <w:jc w:val="both"/>
        <w:rPr>
          <w:rFonts w:ascii="Times New Roman" w:eastAsia="Times New Roman" w:hAnsi="Times New Roman" w:cs="Times New Roman"/>
          <w:sz w:val="28"/>
          <w:szCs w:val="28"/>
          <w:lang w:val="ru-RU" w:eastAsia="zh-CN"/>
        </w:rPr>
      </w:pPr>
      <w:r w:rsidRPr="00371BA3">
        <w:rPr>
          <w:rFonts w:ascii="Times New Roman" w:eastAsia="Times New Roman" w:hAnsi="Times New Roman" w:cs="Times New Roman"/>
          <w:color w:val="000000" w:themeColor="text1"/>
          <w:sz w:val="28"/>
          <w:szCs w:val="28"/>
          <w:lang w:val="ru-RU" w:eastAsia="zh-CN"/>
        </w:rPr>
        <w:t>В 1 полугодии  в ГБУЗ "Котельниковская ЦРБ" пролечено 2615 пациентов, из них 1878 человек - в</w:t>
      </w:r>
      <w:r w:rsidRPr="00371BA3">
        <w:rPr>
          <w:rFonts w:ascii="Times New Roman" w:eastAsia="Times New Roman" w:hAnsi="Times New Roman" w:cs="Times New Roman"/>
          <w:sz w:val="28"/>
          <w:szCs w:val="28"/>
          <w:lang w:val="ru-RU" w:eastAsia="zh-CN"/>
        </w:rPr>
        <w:t xml:space="preserve"> стационаре круглосуточного пребывания; 73</w:t>
      </w:r>
      <w:r w:rsidRPr="00371BA3">
        <w:rPr>
          <w:rFonts w:ascii="Times New Roman" w:eastAsia="Times New Roman" w:hAnsi="Times New Roman" w:cs="Times New Roman"/>
          <w:color w:val="000000" w:themeColor="text1"/>
          <w:sz w:val="28"/>
          <w:szCs w:val="28"/>
          <w:lang w:val="ru-RU" w:eastAsia="zh-CN"/>
        </w:rPr>
        <w:t>7</w:t>
      </w:r>
      <w:r w:rsidRPr="00371BA3">
        <w:rPr>
          <w:rFonts w:ascii="Times New Roman" w:eastAsia="Times New Roman" w:hAnsi="Times New Roman" w:cs="Times New Roman"/>
          <w:sz w:val="28"/>
          <w:szCs w:val="28"/>
          <w:lang w:val="ru-RU" w:eastAsia="zh-CN"/>
        </w:rPr>
        <w:t xml:space="preserve"> человек - в условиях дневного стационара. Число посещений за 1 полугодие (включая амбулаторно-поликлинические учреждения и на дому) - 94938 единиц.</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Структура смертности населения за 1 полугодие: 1 место - болезни системы кровообращения, 2 место - злокачественные новообразования, 3 место - болезни органов дыхания.</w:t>
      </w:r>
    </w:p>
    <w:p w:rsidR="00371BA3" w:rsidRPr="00371BA3" w:rsidRDefault="00371BA3" w:rsidP="00371BA3">
      <w:pPr>
        <w:widowControl w:val="0"/>
        <w:suppressAutoHyphens/>
        <w:spacing w:after="0" w:line="240" w:lineRule="auto"/>
        <w:ind w:firstLine="567"/>
        <w:jc w:val="both"/>
        <w:rPr>
          <w:rFonts w:ascii="Times New Roman" w:hAnsi="Times New Roman"/>
          <w:color w:val="000000" w:themeColor="text1"/>
          <w:sz w:val="28"/>
          <w:szCs w:val="28"/>
          <w:shd w:val="clear" w:color="auto" w:fill="FFFFFF"/>
        </w:rPr>
      </w:pPr>
      <w:r w:rsidRPr="00371BA3">
        <w:rPr>
          <w:rFonts w:ascii="Times New Roman" w:hAnsi="Times New Roman"/>
          <w:b/>
          <w:sz w:val="28"/>
          <w:szCs w:val="28"/>
        </w:rPr>
        <w:t>Первичная доврачебная медицинская помощь</w:t>
      </w:r>
      <w:r w:rsidRPr="00371BA3">
        <w:rPr>
          <w:rFonts w:ascii="Times New Roman" w:hAnsi="Times New Roman"/>
          <w:sz w:val="28"/>
          <w:szCs w:val="28"/>
        </w:rPr>
        <w:t xml:space="preserve"> обеспечивается СМП.  Автопарк "скорой" медицинской помощи нуждается в </w:t>
      </w:r>
      <w:r w:rsidRPr="00371BA3">
        <w:rPr>
          <w:rFonts w:ascii="Times New Roman" w:hAnsi="Times New Roman"/>
          <w:color w:val="000000" w:themeColor="text1"/>
          <w:sz w:val="28"/>
          <w:szCs w:val="28"/>
        </w:rPr>
        <w:t>обновлении на 2 автомобиля.</w:t>
      </w:r>
      <w:r w:rsidRPr="00371BA3">
        <w:rPr>
          <w:rFonts w:ascii="Times New Roman" w:hAnsi="Times New Roman"/>
          <w:color w:val="000000" w:themeColor="text1"/>
          <w:sz w:val="28"/>
          <w:szCs w:val="28"/>
          <w:shd w:val="clear" w:color="auto" w:fill="FFFFFF"/>
        </w:rPr>
        <w:t xml:space="preserve"> Сейчас парк состоит из 3-х "скорых". Своевременность выезда составляет 98,6%.</w:t>
      </w:r>
    </w:p>
    <w:p w:rsidR="00371BA3" w:rsidRPr="00371BA3" w:rsidRDefault="00371BA3" w:rsidP="00371BA3">
      <w:pPr>
        <w:widowControl w:val="0"/>
        <w:suppressAutoHyphens/>
        <w:spacing w:after="0" w:line="240" w:lineRule="auto"/>
        <w:ind w:firstLine="567"/>
        <w:jc w:val="both"/>
        <w:rPr>
          <w:rFonts w:ascii="Times New Roman" w:hAnsi="Times New Roman"/>
          <w:color w:val="000000" w:themeColor="text1"/>
          <w:sz w:val="28"/>
          <w:szCs w:val="28"/>
          <w:shd w:val="clear" w:color="auto" w:fill="FFFFFF"/>
        </w:rPr>
      </w:pPr>
      <w:r w:rsidRPr="00371BA3">
        <w:rPr>
          <w:rFonts w:ascii="Times New Roman" w:hAnsi="Times New Roman"/>
          <w:b/>
          <w:sz w:val="28"/>
          <w:szCs w:val="28"/>
        </w:rPr>
        <w:t>Кадры.</w:t>
      </w:r>
      <w:r w:rsidRPr="00371BA3">
        <w:rPr>
          <w:rFonts w:ascii="Times New Roman" w:hAnsi="Times New Roman"/>
          <w:b/>
          <w:i/>
          <w:sz w:val="28"/>
          <w:szCs w:val="28"/>
        </w:rPr>
        <w:t xml:space="preserve"> </w:t>
      </w:r>
      <w:r w:rsidRPr="00371BA3">
        <w:rPr>
          <w:rFonts w:ascii="Times New Roman" w:hAnsi="Times New Roman"/>
          <w:sz w:val="28"/>
          <w:szCs w:val="28"/>
        </w:rPr>
        <w:t xml:space="preserve">По состоянию на 01.07.2026 г. численность работающих Котельниковской ЦРБ </w:t>
      </w:r>
      <w:r w:rsidRPr="00371BA3">
        <w:rPr>
          <w:rFonts w:ascii="Times New Roman" w:hAnsi="Times New Roman"/>
          <w:color w:val="000000" w:themeColor="text1"/>
          <w:sz w:val="28"/>
          <w:szCs w:val="28"/>
        </w:rPr>
        <w:t>составляет 455</w:t>
      </w:r>
      <w:r w:rsidRPr="00371BA3">
        <w:rPr>
          <w:rFonts w:ascii="Times New Roman" w:hAnsi="Times New Roman"/>
          <w:sz w:val="28"/>
          <w:szCs w:val="28"/>
        </w:rPr>
        <w:t xml:space="preserve"> человек. </w:t>
      </w:r>
      <w:r w:rsidRPr="00371BA3">
        <w:rPr>
          <w:rFonts w:ascii="Times New Roman" w:hAnsi="Times New Roman"/>
          <w:color w:val="000000" w:themeColor="text1"/>
          <w:sz w:val="28"/>
          <w:szCs w:val="28"/>
          <w:shd w:val="clear" w:color="auto" w:fill="FFFFFF"/>
        </w:rPr>
        <w:t>По-прежнему актуальным остается вопрос кадрового обеспечения сферы здравоохранения района. Вакантными остаются 34 рабочих места. В Волгоградском медицинском университете обучается 12 студентов на целевых бюджетных местах (по специальности "Лечебное дело").</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Times New Roman" w:hAnsi="Times New Roman" w:cs="Times New Roman"/>
          <w:bCs/>
          <w:sz w:val="28"/>
          <w:szCs w:val="28"/>
          <w:lang w:val="ru-RU" w:eastAsia="ru-RU"/>
        </w:rPr>
      </w:pPr>
      <w:r w:rsidRPr="00371BA3">
        <w:rPr>
          <w:rFonts w:ascii="Times New Roman" w:eastAsia="Times New Roman" w:hAnsi="Times New Roman" w:cs="Times New Roman"/>
          <w:b/>
          <w:bCs/>
          <w:sz w:val="28"/>
          <w:szCs w:val="28"/>
          <w:lang w:val="ru-RU" w:eastAsia="ru-RU"/>
        </w:rPr>
        <w:t>Нацпроекты и госпрограммы. Медицинские организации работают в рамках приоритетных национальных проектов "Здравоохранение" и "Демография".</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В 2026 по НП «Продолжительная и активная жизнь» предусмотрено возведение фельдшерско-акушерского пункта (х. Нагольный).</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Times New Roman" w:hAnsi="Times New Roman" w:cs="Times New Roman"/>
          <w:color w:val="000000" w:themeColor="text1"/>
          <w:sz w:val="28"/>
          <w:szCs w:val="28"/>
          <w:lang w:val="ru-RU" w:eastAsia="ru-RU"/>
        </w:rPr>
      </w:pPr>
      <w:r w:rsidRPr="00371BA3">
        <w:rPr>
          <w:rFonts w:ascii="Times New Roman" w:eastAsia="Times New Roman" w:hAnsi="Times New Roman" w:cs="Times New Roman"/>
          <w:color w:val="000000" w:themeColor="text1"/>
          <w:sz w:val="28"/>
          <w:szCs w:val="28"/>
          <w:lang w:val="ru-RU" w:eastAsia="ru-RU"/>
        </w:rPr>
        <w:t xml:space="preserve">Выплаты по программе "Земский доктор/ Земский фельдшер" в 1 полугодии 2026 года получил 1человек. </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t xml:space="preserve">В отчётном периоде на развитие сферы здравоохранения и охраны здоровья населения района в 1 полугодии 2026 года из всех источников направлено 145664,95 тыс. рублей. </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Times New Roman" w:hAnsi="Times New Roman" w:cs="Times New Roman"/>
          <w:sz w:val="28"/>
          <w:szCs w:val="28"/>
          <w:lang w:val="ru-RU" w:eastAsia="ru-RU"/>
        </w:rPr>
      </w:pPr>
      <w:r w:rsidRPr="00371BA3">
        <w:rPr>
          <w:rFonts w:ascii="Times New Roman" w:eastAsia="Times New Roman" w:hAnsi="Times New Roman" w:cs="Times New Roman"/>
          <w:sz w:val="28"/>
          <w:szCs w:val="28"/>
          <w:lang w:val="ru-RU" w:eastAsia="ru-RU"/>
        </w:rPr>
        <w:lastRenderedPageBreak/>
        <w:t>За январь-июнь 2026 года среднемесячная заработная плата составила: врачей – 77906 рубля (при целевом значении 77906 рубля); среднего медицинского персонала – 38953 рублей (при целевом значении - 38953 рублей); младшего медицинского персонала - 38953 рублей (при целевом значении - 38953 рублей).</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В прогнозе социально</w:t>
      </w:r>
      <w:r w:rsidRPr="00371BA3">
        <w:rPr>
          <w:rFonts w:ascii="Times New Roman" w:eastAsia="Times New Roman" w:hAnsi="Times New Roman" w:cs="Times New Roman"/>
          <w:color w:val="000000"/>
          <w:sz w:val="28"/>
          <w:szCs w:val="28"/>
          <w:lang w:eastAsia="ru-RU"/>
        </w:rPr>
        <w:noBreakHyphen/>
        <w:t xml:space="preserve">экономического развития Котельниковского муниципального района Волгоградской области на 2027–2029 годы прослеживается комплексная картина стабилизации </w:t>
      </w:r>
      <w:r w:rsidRPr="00371BA3">
        <w:rPr>
          <w:rFonts w:ascii="Times New Roman" w:eastAsia="Times New Roman" w:hAnsi="Times New Roman" w:cs="Times New Roman"/>
          <w:color w:val="000000"/>
          <w:sz w:val="28"/>
          <w:szCs w:val="28"/>
          <w:lang w:val="ru-RU" w:eastAsia="ru-RU"/>
        </w:rPr>
        <w:t xml:space="preserve">в </w:t>
      </w:r>
      <w:r w:rsidRPr="00371BA3">
        <w:rPr>
          <w:rFonts w:ascii="Times New Roman" w:eastAsia="Times New Roman" w:hAnsi="Times New Roman" w:cs="Times New Roman"/>
          <w:color w:val="000000"/>
          <w:sz w:val="28"/>
          <w:szCs w:val="28"/>
          <w:lang w:eastAsia="ru-RU"/>
        </w:rPr>
        <w:t>сфер</w:t>
      </w:r>
      <w:r w:rsidRPr="00371BA3">
        <w:rPr>
          <w:rFonts w:ascii="Times New Roman" w:eastAsia="Times New Roman" w:hAnsi="Times New Roman" w:cs="Times New Roman"/>
          <w:color w:val="000000"/>
          <w:sz w:val="28"/>
          <w:szCs w:val="28"/>
          <w:lang w:val="ru-RU" w:eastAsia="ru-RU"/>
        </w:rPr>
        <w:t>е здравоохранения</w:t>
      </w:r>
      <w:r w:rsidRPr="00371BA3">
        <w:rPr>
          <w:rFonts w:ascii="Times New Roman" w:eastAsia="Times New Roman" w:hAnsi="Times New Roman" w:cs="Times New Roman"/>
          <w:color w:val="000000"/>
          <w:sz w:val="28"/>
          <w:szCs w:val="28"/>
          <w:lang w:eastAsia="ru-RU"/>
        </w:rPr>
        <w:t>.</w:t>
      </w:r>
      <w:r w:rsidRPr="00371BA3">
        <w:rPr>
          <w:rFonts w:ascii="Times New Roman" w:eastAsia="Times New Roman" w:hAnsi="Times New Roman" w:cs="Times New Roman"/>
          <w:color w:val="000000"/>
          <w:sz w:val="28"/>
          <w:szCs w:val="28"/>
          <w:lang w:val="ru-RU" w:eastAsia="ru-RU"/>
        </w:rPr>
        <w:t xml:space="preserve">   В</w:t>
      </w:r>
      <w:r w:rsidRPr="00371BA3">
        <w:rPr>
          <w:rFonts w:ascii="Times New Roman" w:eastAsia="Times New Roman" w:hAnsi="Times New Roman" w:cs="Times New Roman"/>
          <w:color w:val="000000"/>
          <w:sz w:val="28"/>
          <w:szCs w:val="28"/>
          <w:lang w:eastAsia="ru-RU"/>
        </w:rPr>
        <w:t xml:space="preserve"> здравоохранении мощность амбулаторно</w:t>
      </w:r>
      <w:r w:rsidRPr="00371BA3">
        <w:rPr>
          <w:rFonts w:ascii="Times New Roman" w:eastAsia="Times New Roman" w:hAnsi="Times New Roman" w:cs="Times New Roman"/>
          <w:color w:val="000000"/>
          <w:sz w:val="28"/>
          <w:szCs w:val="28"/>
          <w:lang w:eastAsia="ru-RU"/>
        </w:rPr>
        <w:noBreakHyphen/>
        <w:t>поликлинических учреждений, выраженная в посещениях в смену на 10 000 человек населения, снижается с 100,81 в 2023 году до 68,20 в 2024 году и далее удерживается на уровне 68,2 в 2025–2029 годах. Абсолютное значение мощности — 2 138 посещений в смену — остаётся неизменным в прогнозном периоде, что говорит о сохранении плановой нагрузки и доступности первичной медико</w:t>
      </w:r>
      <w:r w:rsidRPr="00371BA3">
        <w:rPr>
          <w:rFonts w:ascii="Times New Roman" w:eastAsia="Times New Roman" w:hAnsi="Times New Roman" w:cs="Times New Roman"/>
          <w:color w:val="000000"/>
          <w:sz w:val="28"/>
          <w:szCs w:val="28"/>
          <w:lang w:eastAsia="ru-RU"/>
        </w:rPr>
        <w:noBreakHyphen/>
        <w:t>санитарной помощи при сокращении удельного показателя ( вследствие изменения численности обслуживаемого населения).</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Кадровые показатели здравоохранения демонстрируют устойчивый рост. Численность врачей всех специальностей увеличивается с 51 человека в 2025 году до 55 в 2026 году, далее — до 58 в 2027 году, 61 в 2028 году и 65 в 2029 году. Численность среднего медицинского персонала растёт с 183 человек в 2025 году до 188 в 2026 году, 200 в 2027 году, 205 в 2028 году и 210 в 2029 году. Такая траектория отражает планомерное укрепление кадрового потенциала отрасли, в том числе за счёт постепенного восполнения дефицита специалистов.</w:t>
      </w:r>
    </w:p>
    <w:p w:rsidR="00371BA3" w:rsidRPr="00371BA3" w:rsidRDefault="00371BA3" w:rsidP="00371BA3">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371BA3">
        <w:rPr>
          <w:rFonts w:ascii="Times New Roman" w:eastAsia="Times New Roman" w:hAnsi="Times New Roman" w:cs="Times New Roman"/>
          <w:color w:val="000000"/>
          <w:sz w:val="28"/>
          <w:szCs w:val="28"/>
          <w:lang w:val="ru-RU" w:eastAsia="ru-RU"/>
        </w:rPr>
        <w:t xml:space="preserve">    </w:t>
      </w:r>
      <w:r w:rsidRPr="00371BA3">
        <w:rPr>
          <w:rFonts w:ascii="Times New Roman" w:eastAsia="Times New Roman" w:hAnsi="Times New Roman" w:cs="Times New Roman"/>
          <w:color w:val="000000"/>
          <w:sz w:val="28"/>
          <w:szCs w:val="28"/>
          <w:lang w:eastAsia="ru-RU"/>
        </w:rPr>
        <w:t>Обеспеченность больничными койками прогнозируется на стабильном уровне — 79,0 коек на 10 000 человек населения в 2027–2029 годах (при росте с 66,43 в 2023 году до 79,49 в 2024 году и последующем снижении до 79,0 в 2025–2026 годах). Это свидетельствует о выходе на целевые параметры стационарной помощи и поддержании базового уровня доступности специализированной медицинской помощи.</w:t>
      </w:r>
    </w:p>
    <w:p w:rsidR="00371BA3" w:rsidRPr="00371BA3" w:rsidRDefault="00371BA3" w:rsidP="00371BA3">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val="ru-RU"/>
        </w:rPr>
      </w:pPr>
      <w:r w:rsidRPr="00371BA3">
        <w:rPr>
          <w:rFonts w:ascii="Times New Roman" w:eastAsia="Times New Roman" w:hAnsi="Times New Roman" w:cs="Times New Roman"/>
          <w:color w:val="000000"/>
          <w:sz w:val="28"/>
          <w:szCs w:val="28"/>
          <w:lang w:eastAsia="ru-RU"/>
        </w:rPr>
        <w:t>Таким образом, прогноз на 2027–2029 годы ориентирован на поддержание устойчивости социальной инфраструктуры при умеренном наращивании кадрового потенциала здравоохранения. Стабилизация количественных показателей в  здравоохранении сочетается с точечными мерами по укреплению ресурсной базы, прежде всего — за счёт роста численности медицинских работников</w:t>
      </w:r>
    </w:p>
    <w:p w:rsidR="00371BA3" w:rsidRPr="00371BA3" w:rsidRDefault="00371BA3" w:rsidP="00371BA3">
      <w:pPr>
        <w:widowControl w:val="0"/>
        <w:suppressAutoHyphens/>
        <w:spacing w:after="0" w:line="240" w:lineRule="auto"/>
        <w:jc w:val="center"/>
        <w:rPr>
          <w:rFonts w:ascii="Times New Roman" w:hAnsi="Times New Roman" w:cs="Times New Roman"/>
          <w:b/>
          <w:sz w:val="28"/>
          <w:szCs w:val="28"/>
          <w:lang w:val="ru-RU"/>
        </w:rPr>
      </w:pPr>
      <w:r w:rsidRPr="00371BA3">
        <w:rPr>
          <w:rFonts w:ascii="Times New Roman" w:hAnsi="Times New Roman" w:cs="Times New Roman"/>
          <w:b/>
          <w:sz w:val="28"/>
          <w:szCs w:val="28"/>
          <w:lang w:val="ru-RU"/>
        </w:rPr>
        <w:t xml:space="preserve">Развитие культуры </w:t>
      </w:r>
    </w:p>
    <w:p w:rsidR="00371BA3" w:rsidRPr="00371BA3" w:rsidRDefault="00371BA3" w:rsidP="00371BA3">
      <w:pPr>
        <w:widowControl w:val="0"/>
        <w:suppressAutoHyphens/>
        <w:spacing w:after="0" w:line="240" w:lineRule="auto"/>
        <w:ind w:firstLine="720"/>
        <w:jc w:val="center"/>
        <w:rPr>
          <w:rFonts w:ascii="Times New Roman" w:eastAsia="Times New Roman" w:hAnsi="Times New Roman" w:cs="Times New Roman"/>
          <w:b/>
          <w:sz w:val="28"/>
          <w:szCs w:val="28"/>
          <w:lang w:val="ru-RU" w:eastAsia="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Отрасль культуры в Котельниковском районе объединяет деятельность по развитию библиотечного и музейного дел, поддержке и развитию </w:t>
      </w:r>
      <w:r w:rsidRPr="00371BA3">
        <w:rPr>
          <w:rFonts w:ascii="Times New Roman" w:hAnsi="Times New Roman" w:cs="Times New Roman"/>
          <w:sz w:val="28"/>
          <w:szCs w:val="28"/>
          <w:lang w:val="ru-RU"/>
        </w:rPr>
        <w:lastRenderedPageBreak/>
        <w:t>исполнительских искусств (в том числе музыкального, хореографического), сохранению нематериального культурного наследия, развитию традиционной народной культуры и дополнительного образования детей по художественно-эстетическому направлению.</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Культурно-досуговая деятельность района осуществляется МБУК "Дом Культуры" Котельниковского городского поселения и МБУК "Центр Досуга и Кино" Котельниковского муниципального района.</w:t>
      </w:r>
    </w:p>
    <w:p w:rsidR="00371BA3" w:rsidRPr="00371BA3" w:rsidRDefault="00371BA3" w:rsidP="00371BA3">
      <w:pPr>
        <w:widowControl w:val="0"/>
        <w:suppressAutoHyphens/>
        <w:spacing w:after="0" w:line="240" w:lineRule="auto"/>
        <w:ind w:firstLine="567"/>
        <w:jc w:val="both"/>
        <w:rPr>
          <w:rFonts w:ascii="Times New Roman" w:eastAsia="Calibri" w:hAnsi="Times New Roman" w:cs="Times New Roman"/>
          <w:sz w:val="28"/>
          <w:szCs w:val="28"/>
          <w:lang w:val="ru-RU"/>
        </w:rPr>
      </w:pPr>
      <w:r w:rsidRPr="00371BA3">
        <w:rPr>
          <w:rFonts w:ascii="Times New Roman" w:hAnsi="Times New Roman" w:cs="Times New Roman"/>
          <w:bCs/>
          <w:sz w:val="28"/>
          <w:szCs w:val="28"/>
          <w:shd w:val="clear" w:color="auto" w:fill="FFFFFF"/>
          <w:lang w:val="ru-RU"/>
        </w:rPr>
        <w:t>С 2021 года у молодежи России есть возможность бесплатно посетить культурные мероприятия по всей стране. Все благодаря "Пушкинской карте". Программа пользуется популярностью и в нашем районе</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Развитие сферы "культура" охватывает следующие направления:</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сохранение и развитие культурно-досуговой деятельности;</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развитие библиотечного обслуживания;</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сохранение и развитие музейного дела;</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строительство и реконструкция объектов культуры.</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Развитие библиотечного обслуживания включает: стимулирование общественного интереса к книге и чтению, содействие повышению грамотности и образованности местного населения, приобщение к чтению детей и молодежи.</w:t>
      </w:r>
    </w:p>
    <w:p w:rsidR="00371BA3" w:rsidRPr="00371BA3" w:rsidRDefault="00371BA3" w:rsidP="00371BA3">
      <w:pPr>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Сеть публичных библиотек района представлена двумя библиотеками с правом юридического лица и 20-ю библиотеками в сельских населенных пунктах, 2 из которых являются структурными подразделениями культурно-досуговых учреждений, осуществляющих библиотечную деятельность. </w:t>
      </w:r>
      <w:r w:rsidRPr="00371BA3">
        <w:rPr>
          <w:rFonts w:ascii="Times New Roman" w:hAnsi="Times New Roman" w:cs="Times New Roman"/>
          <w:sz w:val="28"/>
          <w:szCs w:val="28"/>
        </w:rPr>
        <w:t>В 2026 году в Котельниковском муниципальном районе проведена масштабная работа по развитию социальной и культурной инфраструктуры — усилия были сосредоточены на модернизации ключевых учреждений и повышении доступности услуг для всех категорий граждан.</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Так, важным шагом в совершенствовании библиотечного обслуживания стало завершение переоборудования МКУК «Межпоселенческая Центральная библиотека» по модельному стандарту — в рамках регионального проекта «Семейные ценности и инфраструктура культуры» учреждение получило обновлённое пространство, отвечающее современным требованиям к организации читательской среды.</w:t>
      </w:r>
      <w:r w:rsidRPr="00371BA3">
        <w:rPr>
          <w:rFonts w:ascii="Times New Roman" w:hAnsi="Times New Roman" w:cs="Times New Roman"/>
          <w:sz w:val="28"/>
          <w:szCs w:val="28"/>
          <w:lang w:val="ru-RU"/>
        </w:rPr>
        <w:t xml:space="preserve">    Сохранение и развитие музейного дела является основным направлением развития сферы "культура". </w:t>
      </w:r>
    </w:p>
    <w:p w:rsidR="00371BA3" w:rsidRPr="00371BA3" w:rsidRDefault="00371BA3" w:rsidP="00371BA3">
      <w:pPr>
        <w:rPr>
          <w:rFonts w:ascii="Times New Roman" w:hAnsi="Times New Roman" w:cs="Times New Roman"/>
          <w:sz w:val="28"/>
          <w:szCs w:val="28"/>
          <w:lang w:val="ru-RU"/>
        </w:rPr>
      </w:pPr>
      <w:r w:rsidRPr="00371BA3">
        <w:rPr>
          <w:rFonts w:ascii="Times New Roman" w:eastAsia="Times New Roman" w:hAnsi="Times New Roman" w:cs="Times New Roman"/>
          <w:bCs/>
          <w:sz w:val="28"/>
          <w:szCs w:val="28"/>
          <w:lang w:val="ru-RU"/>
        </w:rPr>
        <w:t>Историко-краеведческий музей</w:t>
      </w:r>
      <w:r w:rsidRPr="00371BA3">
        <w:rPr>
          <w:rFonts w:ascii="Times New Roman" w:eastAsia="Times New Roman" w:hAnsi="Times New Roman" w:cs="Times New Roman"/>
          <w:sz w:val="28"/>
          <w:szCs w:val="28"/>
          <w:lang w:val="ru-RU"/>
        </w:rPr>
        <w:t> был создан в 1961 году. За время своего существования площадь музея увеличилась в три раза. В МКУК "Историко-краеведческий музей" представлена история района. Это четыре выставочных зала − зал истории края, зал природы, зал боевой славы и зал современных достижений. </w:t>
      </w:r>
      <w:r w:rsidRPr="00371BA3">
        <w:rPr>
          <w:rFonts w:ascii="Times New Roman" w:hAnsi="Times New Roman" w:cs="Times New Roman"/>
          <w:sz w:val="28"/>
          <w:szCs w:val="28"/>
          <w:lang w:val="ru-RU"/>
        </w:rPr>
        <w:t xml:space="preserve">Филиал Историко-краеведческого музея в ст. Пугачевской Котельниковского района − "Музей казачьей культуры и быта" работает по сбору исторического материала, сохранению и возрождению </w:t>
      </w:r>
      <w:r w:rsidRPr="00371BA3">
        <w:rPr>
          <w:rFonts w:ascii="Times New Roman" w:hAnsi="Times New Roman" w:cs="Times New Roman"/>
          <w:sz w:val="28"/>
          <w:szCs w:val="28"/>
          <w:lang w:val="ru-RU"/>
        </w:rPr>
        <w:lastRenderedPageBreak/>
        <w:t xml:space="preserve">традиционной культуры, развитию агротуризма на территории Котельниковского района. В целях привлечения посетителей осуществляется поиск и развитие дополнительных стимулов, таких, как проведение тематических лекций, выставок, игровых мероприятий с детьми младшего возраста.  </w:t>
      </w:r>
      <w:r w:rsidRPr="00371BA3">
        <w:rPr>
          <w:rFonts w:ascii="Times New Roman" w:hAnsi="Times New Roman" w:cs="Times New Roman"/>
          <w:sz w:val="28"/>
          <w:szCs w:val="28"/>
        </w:rPr>
        <w:t xml:space="preserve">Значимым направлением работы оставался и </w:t>
      </w:r>
      <w:r w:rsidRPr="00371BA3">
        <w:rPr>
          <w:rFonts w:ascii="Times New Roman" w:hAnsi="Times New Roman" w:cs="Times New Roman"/>
          <w:sz w:val="28"/>
          <w:szCs w:val="28"/>
          <w:lang w:val="ru-RU"/>
        </w:rPr>
        <w:t>к</w:t>
      </w:r>
      <w:r w:rsidRPr="00371BA3">
        <w:rPr>
          <w:rFonts w:ascii="Times New Roman" w:hAnsi="Times New Roman" w:cs="Times New Roman"/>
          <w:sz w:val="28"/>
          <w:szCs w:val="28"/>
        </w:rPr>
        <w:t>ультурно</w:t>
      </w:r>
      <w:r w:rsidRPr="00371BA3">
        <w:rPr>
          <w:rFonts w:ascii="Cambria Math" w:hAnsi="Cambria Math" w:cs="Cambria Math"/>
          <w:sz w:val="28"/>
          <w:szCs w:val="28"/>
        </w:rPr>
        <w:t>‑</w:t>
      </w:r>
      <w:r w:rsidRPr="00371BA3">
        <w:rPr>
          <w:rFonts w:ascii="Times New Roman" w:hAnsi="Times New Roman" w:cs="Times New Roman"/>
          <w:sz w:val="28"/>
          <w:szCs w:val="28"/>
        </w:rPr>
        <w:t>просветительский блок: в рамках инициативного бюджетирования проведён ремонт фасада здания и прилегающей территории МКУК «Историко</w:t>
      </w:r>
      <w:r w:rsidRPr="00371BA3">
        <w:rPr>
          <w:rFonts w:ascii="Cambria Math" w:hAnsi="Cambria Math" w:cs="Cambria Math"/>
          <w:sz w:val="28"/>
          <w:szCs w:val="28"/>
        </w:rPr>
        <w:t>‑</w:t>
      </w:r>
      <w:r w:rsidRPr="00371BA3">
        <w:rPr>
          <w:rFonts w:ascii="Times New Roman" w:hAnsi="Times New Roman" w:cs="Times New Roman"/>
          <w:sz w:val="28"/>
          <w:szCs w:val="28"/>
        </w:rPr>
        <w:t>краеведческий музей», благодаря чему внешний облик учреждения стал более презентабельным, а территория — удобной для посетителей.</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p>
    <w:p w:rsidR="00371BA3" w:rsidRPr="00371BA3" w:rsidRDefault="00371BA3" w:rsidP="00371BA3">
      <w:pPr>
        <w:widowControl w:val="0"/>
        <w:suppressAutoHyphens/>
        <w:spacing w:after="0" w:line="240" w:lineRule="auto"/>
        <w:jc w:val="center"/>
        <w:rPr>
          <w:rFonts w:ascii="Times New Roman" w:hAnsi="Times New Roman" w:cs="Times New Roman"/>
          <w:b/>
          <w:sz w:val="28"/>
          <w:szCs w:val="28"/>
          <w:lang w:val="ru-RU"/>
        </w:rPr>
      </w:pPr>
      <w:r w:rsidRPr="00371BA3">
        <w:rPr>
          <w:rFonts w:ascii="Times New Roman" w:hAnsi="Times New Roman" w:cs="Times New Roman"/>
          <w:b/>
          <w:sz w:val="28"/>
          <w:szCs w:val="28"/>
          <w:lang w:val="ru-RU"/>
        </w:rPr>
        <w:t>Развитие физической культуры и спорта</w:t>
      </w:r>
    </w:p>
    <w:p w:rsidR="00371BA3" w:rsidRPr="00371BA3" w:rsidRDefault="00371BA3" w:rsidP="00371BA3">
      <w:pPr>
        <w:widowControl w:val="0"/>
        <w:suppressAutoHyphens/>
        <w:spacing w:after="0" w:line="240" w:lineRule="auto"/>
        <w:jc w:val="center"/>
        <w:rPr>
          <w:rFonts w:ascii="Times New Roman" w:hAnsi="Times New Roman" w:cs="Times New Roman"/>
          <w:b/>
          <w:sz w:val="28"/>
          <w:szCs w:val="28"/>
          <w:lang w:val="ru-RU"/>
        </w:rPr>
      </w:pPr>
    </w:p>
    <w:p w:rsidR="00371BA3" w:rsidRPr="00371BA3" w:rsidRDefault="00371BA3" w:rsidP="00371BA3">
      <w:pPr>
        <w:widowControl w:val="0"/>
        <w:spacing w:after="0" w:line="240" w:lineRule="auto"/>
        <w:ind w:firstLine="708"/>
        <w:jc w:val="both"/>
        <w:rPr>
          <w:rFonts w:ascii="Times New Roman" w:eastAsia="Times New Roman" w:hAnsi="Times New Roman"/>
          <w:sz w:val="28"/>
          <w:szCs w:val="28"/>
          <w:lang w:eastAsia="ru-RU"/>
        </w:rPr>
      </w:pPr>
      <w:r w:rsidRPr="00371BA3">
        <w:rPr>
          <w:rFonts w:ascii="Times New Roman" w:hAnsi="Times New Roman"/>
          <w:sz w:val="28"/>
          <w:szCs w:val="28"/>
        </w:rPr>
        <w:t xml:space="preserve">Спортивная сфера объединяет в себе </w:t>
      </w:r>
      <w:r w:rsidRPr="00371BA3">
        <w:rPr>
          <w:rFonts w:ascii="Times New Roman" w:eastAsia="Times New Roman" w:hAnsi="Times New Roman"/>
          <w:sz w:val="28"/>
          <w:szCs w:val="28"/>
          <w:lang w:eastAsia="ru-RU"/>
        </w:rPr>
        <w:t>75 коллективов физкультуры, из них 12 - в детских садах, 2</w:t>
      </w:r>
      <w:r w:rsidRPr="00371BA3">
        <w:rPr>
          <w:rFonts w:ascii="Times New Roman" w:eastAsia="Times New Roman" w:hAnsi="Times New Roman"/>
          <w:sz w:val="28"/>
          <w:szCs w:val="28"/>
          <w:lang w:val="ru-RU" w:eastAsia="ru-RU"/>
        </w:rPr>
        <w:t>0</w:t>
      </w:r>
      <w:r w:rsidRPr="00371BA3">
        <w:rPr>
          <w:rFonts w:ascii="Times New Roman" w:eastAsia="Times New Roman" w:hAnsi="Times New Roman"/>
          <w:sz w:val="28"/>
          <w:szCs w:val="28"/>
          <w:lang w:eastAsia="ru-RU"/>
        </w:rPr>
        <w:t xml:space="preserve"> - в общеобразовательных школах, 1 - в ПУ-45, 1 - в Котельниковском колледже бизнеса, 2 - в организациях дополнительного образования, на предприятиях - 13, в фитнес клубах - 1, в поселениях - 10, прочее - 13. Регулярно занимаются физкультурой и спортом 65% жителей от общего количества населения района в возрасте 3-79 лет. </w:t>
      </w:r>
    </w:p>
    <w:p w:rsidR="00371BA3" w:rsidRPr="00371BA3" w:rsidRDefault="00371BA3" w:rsidP="00371BA3">
      <w:pPr>
        <w:widowControl w:val="0"/>
        <w:spacing w:after="0" w:line="240" w:lineRule="auto"/>
        <w:ind w:firstLine="567"/>
        <w:jc w:val="both"/>
        <w:rPr>
          <w:rFonts w:ascii="Times New Roman" w:hAnsi="Times New Roman"/>
          <w:sz w:val="28"/>
          <w:szCs w:val="28"/>
        </w:rPr>
      </w:pPr>
      <w:r w:rsidRPr="00371BA3">
        <w:rPr>
          <w:rFonts w:ascii="Times New Roman" w:hAnsi="Times New Roman"/>
          <w:sz w:val="28"/>
          <w:szCs w:val="28"/>
        </w:rPr>
        <w:t>В районе насчитывается  112  штатных физкультурных работников. Из них 78 специалистов с высшим образованием, 34 человек - с среднеспециальным образованием.</w:t>
      </w:r>
    </w:p>
    <w:p w:rsidR="00371BA3" w:rsidRPr="00371BA3" w:rsidRDefault="00371BA3" w:rsidP="00371BA3">
      <w:pPr>
        <w:widowControl w:val="0"/>
        <w:spacing w:after="0" w:line="240" w:lineRule="auto"/>
        <w:ind w:firstLine="567"/>
        <w:jc w:val="both"/>
        <w:rPr>
          <w:rFonts w:ascii="Times New Roman" w:hAnsi="Times New Roman"/>
          <w:sz w:val="28"/>
          <w:szCs w:val="28"/>
        </w:rPr>
      </w:pPr>
      <w:r w:rsidRPr="00371BA3">
        <w:rPr>
          <w:rFonts w:ascii="Times New Roman" w:hAnsi="Times New Roman"/>
          <w:sz w:val="28"/>
          <w:szCs w:val="28"/>
        </w:rPr>
        <w:t>Спортивная инфраструктура района представлена 107 спортивными сооружениями, 77 из них находятся в сельской местности, 66 из которых - плоскостные спортивные сооружения.</w:t>
      </w:r>
      <w:r w:rsidRPr="00371BA3">
        <w:rPr>
          <w:rFonts w:ascii="Times New Roman" w:hAnsi="Times New Roman"/>
          <w:sz w:val="28"/>
          <w:szCs w:val="28"/>
          <w:lang w:val="ru-RU"/>
        </w:rPr>
        <w:t xml:space="preserve"> В 2026 году в муниципальную собственность Котельниковского муниципального района Волгоградской области были приняты новые современные объекты общей стоимостью более 104 млн. рублей: школьный стадион с искусственным покрытием и беговыми дорожками; комплекс спортивных площадок для мини-футбола, баскетбола и волейбола. </w:t>
      </w:r>
    </w:p>
    <w:p w:rsidR="00371BA3" w:rsidRPr="00371BA3" w:rsidRDefault="00371BA3" w:rsidP="00371BA3">
      <w:pPr>
        <w:rPr>
          <w:rFonts w:ascii="Times New Roman" w:hAnsi="Times New Roman"/>
          <w:sz w:val="28"/>
          <w:szCs w:val="28"/>
        </w:rPr>
      </w:pPr>
      <w:r w:rsidRPr="00371BA3">
        <w:rPr>
          <w:rFonts w:ascii="Times New Roman" w:hAnsi="Times New Roman"/>
          <w:sz w:val="28"/>
          <w:szCs w:val="28"/>
        </w:rPr>
        <w:t>В Котельниковском муниципальном районе организован Центр тестирования Всероссийского физкультурно-спортивного комплекса "Готов к труду и обороне", который сформирован на базе МКОУ ДО "Детско-юношеская спортивная школа". Учреждение занимается организацией и проведением всевозможных фестивалей, спортивных мероприятий в рамках ГТО. В мероприятиях приняли участие все общеобразовательные организации, а так же учреждения среднего профессионального образования, организации и предприятия.</w:t>
      </w:r>
    </w:p>
    <w:p w:rsidR="00371BA3" w:rsidRPr="00371BA3" w:rsidRDefault="00371BA3" w:rsidP="00371BA3">
      <w:pPr>
        <w:rPr>
          <w:rFonts w:ascii="Times New Roman" w:hAnsi="Times New Roman" w:cs="Times New Roman"/>
          <w:sz w:val="28"/>
          <w:szCs w:val="28"/>
        </w:rPr>
      </w:pPr>
      <w:r w:rsidRPr="00371BA3">
        <w:rPr>
          <w:rFonts w:ascii="Times New Roman" w:hAnsi="Times New Roman"/>
          <w:sz w:val="28"/>
          <w:szCs w:val="28"/>
          <w:lang w:val="ru-RU"/>
        </w:rPr>
        <w:t xml:space="preserve">   </w:t>
      </w:r>
      <w:r w:rsidRPr="00371BA3">
        <w:rPr>
          <w:rFonts w:ascii="Times New Roman" w:hAnsi="Times New Roman"/>
          <w:sz w:val="28"/>
          <w:szCs w:val="28"/>
        </w:rPr>
        <w:t xml:space="preserve"> </w:t>
      </w:r>
      <w:r w:rsidRPr="00371BA3">
        <w:rPr>
          <w:rFonts w:ascii="Times New Roman" w:hAnsi="Times New Roman" w:cs="Times New Roman"/>
          <w:sz w:val="28"/>
          <w:szCs w:val="28"/>
        </w:rPr>
        <w:t>Существенное продвижение достигнуто  в сфере спорта: пройдена экспертиза проектно</w:t>
      </w:r>
      <w:r w:rsidRPr="00371BA3">
        <w:rPr>
          <w:rFonts w:ascii="Cambria Math" w:hAnsi="Cambria Math" w:cs="Cambria Math"/>
          <w:sz w:val="28"/>
          <w:szCs w:val="28"/>
        </w:rPr>
        <w:t>‑</w:t>
      </w:r>
      <w:r w:rsidRPr="00371BA3">
        <w:rPr>
          <w:rFonts w:ascii="Times New Roman" w:hAnsi="Times New Roman" w:cs="Times New Roman"/>
          <w:sz w:val="28"/>
          <w:szCs w:val="28"/>
        </w:rPr>
        <w:t xml:space="preserve">сметной документации и искусственного покрытия </w:t>
      </w:r>
      <w:r w:rsidRPr="00371BA3">
        <w:rPr>
          <w:rFonts w:ascii="Times New Roman" w:hAnsi="Times New Roman" w:cs="Times New Roman"/>
          <w:sz w:val="28"/>
          <w:szCs w:val="28"/>
        </w:rPr>
        <w:lastRenderedPageBreak/>
        <w:t>футбольного поля МКУ СОЦ «Локомотив», что закладывает основу для дальнейших строительных и благоустроительных мероприятий.</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Отдельное внимание уделено вопросам инклюзивности и создания безбарьерной среды: в МКУ «Конно</w:t>
      </w:r>
      <w:r w:rsidRPr="00371BA3">
        <w:rPr>
          <w:rFonts w:ascii="Cambria Math" w:hAnsi="Cambria Math" w:cs="Cambria Math"/>
          <w:sz w:val="28"/>
          <w:szCs w:val="28"/>
        </w:rPr>
        <w:t>‑</w:t>
      </w:r>
      <w:r w:rsidRPr="00371BA3">
        <w:rPr>
          <w:rFonts w:ascii="Times New Roman" w:hAnsi="Times New Roman" w:cs="Times New Roman"/>
          <w:sz w:val="28"/>
          <w:szCs w:val="28"/>
        </w:rPr>
        <w:t>спортивный клуб „Казачья воля“» реализованы мероприятия по обеспечению доступности и инклюзии в рамках муниципальной программы «Формирование доступной среды жизнедеятельности для инвалидов и маломобильных групп населения Котельниковского муниципального района на 2024–2026 гг.», что позволило сделать услуги клуба более открытыми и комфортными для широкого круга жителей района.</w:t>
      </w:r>
    </w:p>
    <w:p w:rsidR="00371BA3" w:rsidRPr="00371BA3" w:rsidRDefault="00371BA3" w:rsidP="00371BA3">
      <w:pPr>
        <w:widowControl w:val="0"/>
        <w:suppressAutoHyphens/>
        <w:spacing w:after="0" w:line="240" w:lineRule="auto"/>
        <w:ind w:firstLine="567"/>
        <w:jc w:val="both"/>
        <w:rPr>
          <w:rFonts w:ascii="Times New Roman" w:hAnsi="Times New Roman"/>
          <w:sz w:val="28"/>
          <w:szCs w:val="28"/>
        </w:rPr>
      </w:pPr>
      <w:r w:rsidRPr="00371BA3">
        <w:rPr>
          <w:rFonts w:ascii="Times New Roman" w:hAnsi="Times New Roman"/>
          <w:b/>
          <w:sz w:val="28"/>
          <w:szCs w:val="28"/>
        </w:rPr>
        <w:t>Молодёжная политика.</w:t>
      </w:r>
      <w:r w:rsidRPr="00371BA3">
        <w:rPr>
          <w:rFonts w:ascii="Times New Roman" w:hAnsi="Times New Roman"/>
          <w:sz w:val="28"/>
          <w:szCs w:val="28"/>
        </w:rPr>
        <w:t xml:space="preserve"> Функции по организации досуга подростков и молодежи, их социальной и психологической поддержке и гражданскому становлению, осуществление иной деятельности по реализации приоритетных направлений государственной молодежной и семейной политики и привлечению подростков и молодежи к общественно полезной деятельности выполняются двумя муниципальными учреждениями культуры – МКУК "Межпоселенческая Центральная библиотека" и МБУК "Центр Досуга и Кино". Численность молодежи в районе в возрасте от 14 до 30 лет свыше 9,0 тыс. человек, из них в отчетном периоде 8,9 тысяч молодых людей охвачены мероприятиями по развитию здорового образа жизни и профилактике негативных проявлений в молодежной среде, духовно-нравственному и патриотическому воспитанию.</w:t>
      </w:r>
      <w:r w:rsidRPr="00371BA3">
        <w:rPr>
          <w:rFonts w:ascii="Times New Roman" w:hAnsi="Times New Roman"/>
          <w:color w:val="000000"/>
          <w:sz w:val="28"/>
          <w:szCs w:val="28"/>
        </w:rPr>
        <w:t xml:space="preserve"> Выполнение данных мероприятий осуществляется посредством реализации муниципальных программ "Профилактика правонарушений", "Развитие физической культуры и спорта", "Комплексные меры противодействия наркомании", "Организация отдыха и </w:t>
      </w:r>
      <w:r w:rsidRPr="00371BA3">
        <w:rPr>
          <w:rFonts w:ascii="Times New Roman" w:hAnsi="Times New Roman"/>
          <w:sz w:val="28"/>
          <w:szCs w:val="28"/>
        </w:rPr>
        <w:t xml:space="preserve">оздоровления детей", "Молодой семье – доступное жильё". </w:t>
      </w:r>
    </w:p>
    <w:p w:rsidR="00371BA3" w:rsidRPr="00371BA3" w:rsidRDefault="00371BA3" w:rsidP="00371BA3">
      <w:pPr>
        <w:spacing w:after="0"/>
        <w:jc w:val="both"/>
        <w:rPr>
          <w:rFonts w:ascii="Times New Roman" w:hAnsi="Times New Roman" w:cs="Times New Roman"/>
          <w:b/>
          <w:sz w:val="28"/>
          <w:szCs w:val="28"/>
        </w:rPr>
      </w:pPr>
      <w:r w:rsidRPr="00371BA3">
        <w:rPr>
          <w:rFonts w:ascii="Times New Roman" w:eastAsia="Times New Roman" w:hAnsi="Times New Roman" w:cs="Times New Roman"/>
          <w:sz w:val="28"/>
          <w:szCs w:val="28"/>
        </w:rPr>
        <w:t xml:space="preserve">     </w:t>
      </w:r>
      <w:r w:rsidRPr="00371BA3">
        <w:rPr>
          <w:rFonts w:ascii="Times New Roman" w:eastAsia="Times New Roman" w:hAnsi="Times New Roman" w:cs="Times New Roman"/>
          <w:bCs/>
          <w:sz w:val="28"/>
          <w:szCs w:val="28"/>
        </w:rPr>
        <w:t xml:space="preserve">  </w:t>
      </w:r>
    </w:p>
    <w:p w:rsidR="00371BA3" w:rsidRPr="00371BA3" w:rsidRDefault="00371BA3" w:rsidP="00371BA3">
      <w:pPr>
        <w:spacing w:after="0" w:line="240" w:lineRule="auto"/>
        <w:ind w:right="-30" w:firstLine="567"/>
        <w:jc w:val="both"/>
        <w:rPr>
          <w:rFonts w:ascii="Times New Roman" w:eastAsia="Times New Roman" w:hAnsi="Times New Roman" w:cs="Times New Roman"/>
          <w:sz w:val="28"/>
          <w:szCs w:val="28"/>
          <w:lang w:val="ru-RU" w:eastAsia="ru-RU"/>
        </w:rPr>
      </w:pPr>
    </w:p>
    <w:bookmarkEnd w:id="0"/>
    <w:p w:rsidR="00371BA3" w:rsidRPr="00371BA3" w:rsidRDefault="00371BA3" w:rsidP="00371BA3">
      <w:pPr>
        <w:widowControl w:val="0"/>
        <w:suppressAutoHyphens/>
        <w:spacing w:after="0"/>
        <w:jc w:val="center"/>
        <w:rPr>
          <w:rFonts w:ascii="Times New Roman" w:hAnsi="Times New Roman" w:cs="Times New Roman"/>
          <w:b/>
          <w:sz w:val="28"/>
          <w:szCs w:val="28"/>
          <w:lang w:val="ru-RU"/>
        </w:rPr>
      </w:pPr>
      <w:r w:rsidRPr="00371BA3">
        <w:rPr>
          <w:rFonts w:ascii="Times New Roman" w:hAnsi="Times New Roman" w:cs="Times New Roman"/>
          <w:sz w:val="28"/>
          <w:szCs w:val="28"/>
          <w:lang w:val="ru-RU"/>
        </w:rPr>
        <w:t xml:space="preserve"> </w:t>
      </w:r>
      <w:r w:rsidRPr="00371BA3">
        <w:rPr>
          <w:rFonts w:ascii="Times New Roman" w:hAnsi="Times New Roman" w:cs="Times New Roman"/>
          <w:b/>
          <w:sz w:val="28"/>
          <w:szCs w:val="28"/>
          <w:lang w:val="ru-RU"/>
        </w:rPr>
        <w:t>Развитие муниципального имущественного комплекса</w:t>
      </w:r>
    </w:p>
    <w:p w:rsidR="00371BA3" w:rsidRPr="00371BA3" w:rsidRDefault="00371BA3" w:rsidP="00371BA3">
      <w:pPr>
        <w:widowControl w:val="0"/>
        <w:suppressAutoHyphens/>
        <w:spacing w:after="0"/>
        <w:jc w:val="center"/>
        <w:rPr>
          <w:rFonts w:ascii="Times New Roman" w:hAnsi="Times New Roman" w:cs="Times New Roman"/>
          <w:b/>
          <w:sz w:val="28"/>
          <w:szCs w:val="28"/>
          <w:lang w:val="ru-RU"/>
        </w:rPr>
      </w:pP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Имущественный комплекс муниципального образования является одним из компонентов его муниципальной собственности, также включающей в себя землю, природные и финансовые ресурсы.</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Ключевыми целями и вопросами управления имуществом и земельными ресурсами является создание благоприятных условий для жизни и деятельности граждан и организаций.</w:t>
      </w:r>
    </w:p>
    <w:p w:rsidR="00371BA3" w:rsidRPr="00371BA3" w:rsidRDefault="00371BA3" w:rsidP="00371BA3">
      <w:pPr>
        <w:widowControl w:val="0"/>
        <w:suppressAutoHyphens/>
        <w:spacing w:after="0" w:line="240" w:lineRule="auto"/>
        <w:ind w:firstLine="540"/>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Деятельность в сфере земельно-имущественных отношений направлена на использование имущества и земли как базового актива, обеспечивающего поступление средств в бюджет Котельниковского района, а также удовлетворяющего потребности граждан, организаций и района в размещении объектов различного назначения.</w:t>
      </w:r>
    </w:p>
    <w:p w:rsidR="00371BA3" w:rsidRPr="00371BA3" w:rsidRDefault="00371BA3" w:rsidP="00371BA3">
      <w:pPr>
        <w:spacing w:after="0" w:line="240" w:lineRule="auto"/>
        <w:ind w:firstLine="567"/>
        <w:jc w:val="both"/>
        <w:rPr>
          <w:rFonts w:ascii="Times New Roman" w:eastAsia="Calibri" w:hAnsi="Times New Roman" w:cs="Times New Roman"/>
          <w:sz w:val="28"/>
          <w:szCs w:val="28"/>
        </w:rPr>
      </w:pPr>
      <w:r w:rsidRPr="00371BA3">
        <w:rPr>
          <w:rFonts w:ascii="Times New Roman" w:eastAsia="Calibri" w:hAnsi="Times New Roman" w:cs="Times New Roman"/>
          <w:sz w:val="28"/>
          <w:szCs w:val="28"/>
        </w:rPr>
        <w:t xml:space="preserve">Структура имущественного комплекса муниципального образования «Котельниковский муниципальный район» на </w:t>
      </w:r>
      <w:r w:rsidRPr="00371BA3">
        <w:rPr>
          <w:rFonts w:ascii="Times New Roman" w:hAnsi="Times New Roman"/>
          <w:sz w:val="28"/>
          <w:szCs w:val="28"/>
        </w:rPr>
        <w:t>01.</w:t>
      </w:r>
      <w:r w:rsidRPr="00371BA3">
        <w:rPr>
          <w:rFonts w:ascii="Times New Roman" w:hAnsi="Times New Roman"/>
          <w:sz w:val="28"/>
          <w:szCs w:val="28"/>
          <w:lang w:val="ru-RU"/>
        </w:rPr>
        <w:t>10</w:t>
      </w:r>
      <w:r w:rsidRPr="00371BA3">
        <w:rPr>
          <w:rFonts w:ascii="Times New Roman" w:hAnsi="Times New Roman"/>
          <w:sz w:val="28"/>
          <w:szCs w:val="28"/>
        </w:rPr>
        <w:t>.202</w:t>
      </w:r>
      <w:r w:rsidRPr="00371BA3">
        <w:rPr>
          <w:rFonts w:ascii="Times New Roman" w:hAnsi="Times New Roman"/>
          <w:sz w:val="28"/>
          <w:szCs w:val="28"/>
          <w:lang w:val="ru-RU"/>
        </w:rPr>
        <w:t xml:space="preserve">6 </w:t>
      </w:r>
      <w:r w:rsidRPr="00371BA3">
        <w:rPr>
          <w:rFonts w:ascii="Times New Roman" w:eastAsia="Calibri" w:hAnsi="Times New Roman" w:cs="Times New Roman"/>
          <w:sz w:val="28"/>
          <w:szCs w:val="28"/>
        </w:rPr>
        <w:t>г</w:t>
      </w:r>
      <w:r w:rsidRPr="00371BA3">
        <w:rPr>
          <w:rFonts w:ascii="Times New Roman" w:eastAsia="Calibri" w:hAnsi="Times New Roman" w:cs="Times New Roman"/>
          <w:sz w:val="28"/>
          <w:szCs w:val="28"/>
          <w:lang w:val="ru-RU"/>
        </w:rPr>
        <w:t>ода</w:t>
      </w:r>
      <w:r w:rsidRPr="00371BA3">
        <w:rPr>
          <w:rFonts w:ascii="Times New Roman" w:eastAsia="Calibri" w:hAnsi="Times New Roman" w:cs="Times New Roman"/>
          <w:sz w:val="28"/>
          <w:szCs w:val="28"/>
        </w:rPr>
        <w:t xml:space="preserve"> представлена:</w:t>
      </w:r>
    </w:p>
    <w:p w:rsidR="00371BA3" w:rsidRPr="00371BA3" w:rsidRDefault="00371BA3" w:rsidP="00371BA3">
      <w:pPr>
        <w:widowControl w:val="0"/>
        <w:shd w:val="clear" w:color="auto" w:fill="FFFFFF"/>
        <w:suppressAutoHyphens/>
        <w:spacing w:after="0" w:line="240" w:lineRule="auto"/>
        <w:ind w:firstLine="567"/>
        <w:jc w:val="both"/>
        <w:rPr>
          <w:rFonts w:ascii="Times New Roman" w:eastAsia="Calibri" w:hAnsi="Times New Roman" w:cs="Times New Roman"/>
          <w:sz w:val="28"/>
          <w:szCs w:val="28"/>
        </w:rPr>
      </w:pPr>
      <w:r w:rsidRPr="00371BA3">
        <w:rPr>
          <w:rFonts w:ascii="Times New Roman" w:eastAsia="Calibri" w:hAnsi="Times New Roman" w:cs="Times New Roman"/>
          <w:sz w:val="28"/>
          <w:szCs w:val="28"/>
        </w:rPr>
        <w:lastRenderedPageBreak/>
        <w:t>- 51 муниципальными учреждениями с правом юридического лица (в том числе: 1</w:t>
      </w:r>
      <w:r w:rsidRPr="00371BA3">
        <w:rPr>
          <w:rFonts w:ascii="Times New Roman" w:eastAsia="Calibri" w:hAnsi="Times New Roman" w:cs="Times New Roman"/>
          <w:sz w:val="28"/>
          <w:szCs w:val="28"/>
          <w:lang w:val="ru-RU"/>
        </w:rPr>
        <w:t>3</w:t>
      </w:r>
      <w:r w:rsidRPr="00371BA3">
        <w:rPr>
          <w:rFonts w:ascii="Times New Roman" w:eastAsia="Calibri" w:hAnsi="Times New Roman" w:cs="Times New Roman"/>
          <w:sz w:val="28"/>
          <w:szCs w:val="28"/>
        </w:rPr>
        <w:t xml:space="preserve"> бюджетных учреждений, </w:t>
      </w:r>
      <w:r w:rsidRPr="00371BA3">
        <w:rPr>
          <w:rFonts w:ascii="Times New Roman" w:eastAsia="Calibri" w:hAnsi="Times New Roman" w:cs="Times New Roman"/>
          <w:sz w:val="28"/>
          <w:szCs w:val="28"/>
          <w:lang w:val="ru-RU"/>
        </w:rPr>
        <w:t>2</w:t>
      </w:r>
      <w:r w:rsidRPr="00371BA3">
        <w:rPr>
          <w:rFonts w:ascii="Times New Roman" w:eastAsia="Calibri" w:hAnsi="Times New Roman" w:cs="Times New Roman"/>
          <w:sz w:val="28"/>
          <w:szCs w:val="28"/>
        </w:rPr>
        <w:t xml:space="preserve"> автономное учреждение, 36 казенных учреждений (в количество казенных учреждений включены: администрация Котельниковского муниципального района Волгоградской области, централизованные бухгалтерии и отделы администрации Котельниковского муниципального района Волгоградской области с правом юридического лица);</w:t>
      </w:r>
    </w:p>
    <w:p w:rsidR="00371BA3" w:rsidRPr="00371BA3" w:rsidRDefault="00371BA3" w:rsidP="00371BA3">
      <w:pPr>
        <w:spacing w:after="0" w:line="240" w:lineRule="auto"/>
        <w:ind w:firstLine="567"/>
        <w:jc w:val="both"/>
        <w:rPr>
          <w:rFonts w:ascii="Times New Roman" w:eastAsia="SimSun" w:hAnsi="Times New Roman" w:cs="Times New Roman"/>
          <w:snapToGrid w:val="0"/>
          <w:sz w:val="28"/>
          <w:szCs w:val="28"/>
          <w:lang w:val="ru-RU" w:eastAsia="zh-CN" w:bidi="hi-IN"/>
        </w:rPr>
      </w:pPr>
      <w:r w:rsidRPr="00371BA3">
        <w:rPr>
          <w:rFonts w:ascii="Times New Roman" w:eastAsia="Calibri" w:hAnsi="Times New Roman" w:cs="Times New Roman"/>
          <w:snapToGrid w:val="0"/>
          <w:sz w:val="28"/>
          <w:szCs w:val="28"/>
          <w:lang w:val="ru-RU" w:eastAsia="ru-RU"/>
        </w:rPr>
        <w:t xml:space="preserve">- </w:t>
      </w:r>
      <w:r w:rsidRPr="00371BA3">
        <w:rPr>
          <w:rFonts w:ascii="Times New Roman" w:eastAsia="Times New Roman" w:hAnsi="Times New Roman" w:cs="Times New Roman"/>
          <w:snapToGrid w:val="0"/>
          <w:sz w:val="28"/>
          <w:szCs w:val="28"/>
          <w:lang w:val="ru-RU" w:eastAsia="ru-RU"/>
        </w:rPr>
        <w:t>доля общества с ограниченной ответственностью «Колхозный рынок», стоимостью доли Котельниковского муниципального района Волгоградской области, как участника ООО «Колхозный рынок», 46 394 926 (сорок шесть миллионов триста девяносто четыре тысячи девятьсот двадцать шесть) рублей 00 копеек</w:t>
      </w:r>
      <w:r w:rsidRPr="00371BA3">
        <w:rPr>
          <w:rFonts w:ascii="Times New Roman" w:eastAsia="SimSun" w:hAnsi="Times New Roman" w:cs="Times New Roman"/>
          <w:snapToGrid w:val="0"/>
          <w:sz w:val="28"/>
          <w:szCs w:val="28"/>
          <w:lang w:val="ru-RU" w:eastAsia="zh-CN" w:bidi="hi-IN"/>
        </w:rPr>
        <w:t xml:space="preserve"> создано путем преобразования муниципального унитарного предприятия </w:t>
      </w:r>
      <w:r w:rsidRPr="00371BA3">
        <w:rPr>
          <w:rFonts w:ascii="Times New Roman" w:eastAsia="Times New Roman" w:hAnsi="Times New Roman" w:cs="Times New Roman"/>
          <w:snapToGrid w:val="0"/>
          <w:sz w:val="28"/>
          <w:szCs w:val="28"/>
          <w:lang w:val="ru-RU" w:eastAsia="ru-RU"/>
        </w:rPr>
        <w:t>«Колхозный рынок» Котельниковского муниципального района Волгоградской области</w:t>
      </w:r>
      <w:r w:rsidRPr="00371BA3">
        <w:rPr>
          <w:rFonts w:ascii="Times New Roman" w:eastAsia="SimSun" w:hAnsi="Times New Roman" w:cs="Times New Roman"/>
          <w:snapToGrid w:val="0"/>
          <w:sz w:val="28"/>
          <w:szCs w:val="28"/>
          <w:lang w:val="ru-RU" w:eastAsia="zh-CN" w:bidi="hi-IN"/>
        </w:rPr>
        <w:t>.</w:t>
      </w:r>
    </w:p>
    <w:p w:rsidR="00371BA3" w:rsidRPr="00371BA3" w:rsidRDefault="00371BA3" w:rsidP="00371BA3">
      <w:pPr>
        <w:spacing w:after="0" w:line="240" w:lineRule="auto"/>
        <w:ind w:firstLine="708"/>
        <w:jc w:val="both"/>
        <w:rPr>
          <w:rFonts w:ascii="Times New Roman" w:hAnsi="Times New Roman" w:cs="Times New Roman"/>
          <w:color w:val="000000"/>
          <w:sz w:val="24"/>
          <w:szCs w:val="24"/>
          <w:lang w:val="ru-RU" w:eastAsia="ru-RU" w:bidi="ru-RU"/>
        </w:rPr>
      </w:pPr>
      <w:r w:rsidRPr="00371BA3">
        <w:rPr>
          <w:rFonts w:ascii="Times New Roman" w:hAnsi="Times New Roman" w:cs="Times New Roman"/>
          <w:sz w:val="28"/>
          <w:szCs w:val="28"/>
          <w:lang w:val="ru-RU"/>
        </w:rPr>
        <w:t>Управление землей и земельными ресурсами с целью рационализации их использования включает в себя спецификацию прав собственности на землю, разграничение земель по территориальным уровням управления, определение дифференцированного норматива платы за землю, развитие земельного рынка и создание его инфраструктуры.</w:t>
      </w:r>
      <w:r w:rsidRPr="00371BA3">
        <w:rPr>
          <w:rFonts w:ascii="Times New Roman" w:hAnsi="Times New Roman" w:cs="Times New Roman"/>
          <w:color w:val="000000"/>
          <w:sz w:val="24"/>
          <w:szCs w:val="24"/>
          <w:lang w:eastAsia="ru-RU" w:bidi="ru-RU"/>
        </w:rPr>
        <w:t xml:space="preserve"> </w:t>
      </w:r>
    </w:p>
    <w:p w:rsidR="00371BA3" w:rsidRPr="00371BA3" w:rsidRDefault="00371BA3" w:rsidP="00371BA3">
      <w:pPr>
        <w:spacing w:after="0" w:line="240" w:lineRule="auto"/>
        <w:ind w:firstLine="708"/>
        <w:jc w:val="both"/>
        <w:rPr>
          <w:rFonts w:ascii="Times New Roman" w:hAnsi="Times New Roman" w:cs="Times New Roman"/>
          <w:sz w:val="28"/>
          <w:szCs w:val="28"/>
        </w:rPr>
      </w:pPr>
      <w:r w:rsidRPr="00371BA3">
        <w:rPr>
          <w:rFonts w:ascii="Times New Roman" w:hAnsi="Times New Roman" w:cs="Times New Roman"/>
          <w:color w:val="000000"/>
          <w:sz w:val="28"/>
          <w:szCs w:val="28"/>
          <w:lang w:eastAsia="ru-RU" w:bidi="ru-RU"/>
        </w:rPr>
        <w:t>Важным направлением работы по мобилизации дополнительных доходов</w:t>
      </w:r>
      <w:r w:rsidRPr="00371BA3">
        <w:rPr>
          <w:rFonts w:ascii="Times New Roman" w:hAnsi="Times New Roman" w:cs="Times New Roman"/>
          <w:color w:val="000000"/>
          <w:sz w:val="28"/>
          <w:szCs w:val="28"/>
          <w:lang w:eastAsia="ru-RU" w:bidi="ru-RU"/>
        </w:rPr>
        <w:br/>
        <w:t>является повышение эффективности использования муниципального имущества.</w:t>
      </w:r>
    </w:p>
    <w:p w:rsidR="00371BA3" w:rsidRPr="00371BA3" w:rsidRDefault="00371BA3" w:rsidP="00371BA3">
      <w:pPr>
        <w:spacing w:after="0" w:line="240" w:lineRule="auto"/>
        <w:ind w:firstLine="540"/>
        <w:jc w:val="both"/>
        <w:rPr>
          <w:rFonts w:ascii="Times New Roman" w:hAnsi="Times New Roman" w:cs="Times New Roman"/>
          <w:sz w:val="28"/>
          <w:szCs w:val="28"/>
        </w:rPr>
      </w:pPr>
      <w:r w:rsidRPr="00371BA3">
        <w:rPr>
          <w:rFonts w:ascii="Times New Roman" w:hAnsi="Times New Roman" w:cs="Times New Roman"/>
          <w:color w:val="000000"/>
          <w:sz w:val="28"/>
          <w:szCs w:val="28"/>
          <w:lang w:eastAsia="ru-RU" w:bidi="ru-RU"/>
        </w:rPr>
        <w:t>Проводится инвентаризация сельскохозяйственных земель, что позволяет</w:t>
      </w:r>
      <w:r w:rsidRPr="00371BA3">
        <w:rPr>
          <w:rFonts w:ascii="Times New Roman" w:hAnsi="Times New Roman" w:cs="Times New Roman"/>
          <w:color w:val="000000"/>
          <w:sz w:val="28"/>
          <w:szCs w:val="28"/>
          <w:lang w:eastAsia="ru-RU" w:bidi="ru-RU"/>
        </w:rPr>
        <w:br/>
        <w:t>выявить свободные участки для их последующего вовлечения в хозяйственный</w:t>
      </w:r>
      <w:r w:rsidRPr="00371BA3">
        <w:rPr>
          <w:rFonts w:ascii="Times New Roman" w:hAnsi="Times New Roman" w:cs="Times New Roman"/>
          <w:color w:val="000000"/>
          <w:sz w:val="28"/>
          <w:szCs w:val="28"/>
          <w:lang w:eastAsia="ru-RU" w:bidi="ru-RU"/>
        </w:rPr>
        <w:br/>
        <w:t>оборот.</w:t>
      </w:r>
    </w:p>
    <w:p w:rsidR="00371BA3" w:rsidRPr="00371BA3" w:rsidRDefault="00371BA3" w:rsidP="00371BA3">
      <w:pPr>
        <w:autoSpaceDE w:val="0"/>
        <w:autoSpaceDN w:val="0"/>
        <w:adjustRightInd w:val="0"/>
        <w:spacing w:after="0" w:line="240" w:lineRule="auto"/>
        <w:ind w:firstLine="540"/>
        <w:jc w:val="both"/>
        <w:rPr>
          <w:rFonts w:ascii="Times New Roman" w:hAnsi="Times New Roman" w:cs="Times New Roman"/>
          <w:sz w:val="28"/>
          <w:szCs w:val="28"/>
        </w:rPr>
      </w:pPr>
      <w:r w:rsidRPr="00371BA3">
        <w:rPr>
          <w:rFonts w:ascii="Times New Roman" w:hAnsi="Times New Roman" w:cs="Times New Roman"/>
          <w:sz w:val="28"/>
          <w:szCs w:val="28"/>
          <w:lang w:val="ru-RU"/>
        </w:rPr>
        <w:t>С</w:t>
      </w:r>
      <w:r w:rsidRPr="00371BA3">
        <w:rPr>
          <w:rFonts w:ascii="Times New Roman" w:hAnsi="Times New Roman" w:cs="Times New Roman"/>
          <w:sz w:val="28"/>
          <w:szCs w:val="28"/>
        </w:rPr>
        <w:t>вободный фонд перераспределения земель составлял:</w:t>
      </w:r>
    </w:p>
    <w:p w:rsidR="00371BA3" w:rsidRPr="00371BA3" w:rsidRDefault="00371BA3" w:rsidP="00371BA3">
      <w:pPr>
        <w:autoSpaceDE w:val="0"/>
        <w:autoSpaceDN w:val="0"/>
        <w:adjustRightInd w:val="0"/>
        <w:spacing w:after="0" w:line="240" w:lineRule="auto"/>
        <w:ind w:firstLine="540"/>
        <w:jc w:val="both"/>
        <w:rPr>
          <w:rFonts w:ascii="Times New Roman" w:hAnsi="Times New Roman" w:cs="Times New Roman"/>
          <w:sz w:val="28"/>
          <w:szCs w:val="28"/>
        </w:rPr>
      </w:pPr>
      <w:r w:rsidRPr="00371BA3">
        <w:rPr>
          <w:rFonts w:ascii="Times New Roman" w:hAnsi="Times New Roman" w:cs="Times New Roman"/>
          <w:sz w:val="28"/>
          <w:szCs w:val="28"/>
        </w:rPr>
        <w:t>на 01.01.2015 –   16010 га.</w:t>
      </w:r>
    </w:p>
    <w:p w:rsidR="00371BA3" w:rsidRPr="00371BA3" w:rsidRDefault="00371BA3" w:rsidP="00371BA3">
      <w:pPr>
        <w:autoSpaceDE w:val="0"/>
        <w:autoSpaceDN w:val="0"/>
        <w:adjustRightInd w:val="0"/>
        <w:spacing w:after="0" w:line="240" w:lineRule="auto"/>
        <w:ind w:firstLine="540"/>
        <w:jc w:val="both"/>
        <w:rPr>
          <w:rFonts w:ascii="Times New Roman" w:hAnsi="Times New Roman" w:cs="Times New Roman"/>
          <w:sz w:val="28"/>
          <w:szCs w:val="28"/>
        </w:rPr>
      </w:pPr>
      <w:r w:rsidRPr="00371BA3">
        <w:rPr>
          <w:rFonts w:ascii="Times New Roman" w:hAnsi="Times New Roman" w:cs="Times New Roman"/>
          <w:sz w:val="28"/>
          <w:szCs w:val="28"/>
        </w:rPr>
        <w:t>на 01.01.2025 –   2271,10га</w:t>
      </w:r>
    </w:p>
    <w:p w:rsidR="00371BA3" w:rsidRPr="00371BA3" w:rsidRDefault="00371BA3" w:rsidP="00371BA3">
      <w:pPr>
        <w:autoSpaceDE w:val="0"/>
        <w:autoSpaceDN w:val="0"/>
        <w:adjustRightInd w:val="0"/>
        <w:spacing w:after="0" w:line="240" w:lineRule="auto"/>
        <w:ind w:firstLine="540"/>
        <w:jc w:val="both"/>
        <w:rPr>
          <w:rFonts w:ascii="Times New Roman" w:hAnsi="Times New Roman" w:cs="Times New Roman"/>
          <w:sz w:val="28"/>
          <w:szCs w:val="28"/>
        </w:rPr>
      </w:pPr>
      <w:r w:rsidRPr="00371BA3">
        <w:rPr>
          <w:rFonts w:ascii="Times New Roman" w:hAnsi="Times New Roman" w:cs="Times New Roman"/>
          <w:sz w:val="28"/>
          <w:szCs w:val="28"/>
        </w:rPr>
        <w:t>на 01.01.2026 –   1141,87га</w:t>
      </w:r>
    </w:p>
    <w:p w:rsidR="00371BA3" w:rsidRPr="00371BA3" w:rsidRDefault="00371BA3" w:rsidP="00371BA3">
      <w:pPr>
        <w:spacing w:after="0" w:line="240" w:lineRule="auto"/>
        <w:ind w:firstLine="540"/>
        <w:jc w:val="both"/>
        <w:rPr>
          <w:rFonts w:ascii="Times New Roman" w:hAnsi="Times New Roman" w:cs="Times New Roman"/>
          <w:color w:val="000000"/>
          <w:sz w:val="28"/>
          <w:szCs w:val="28"/>
          <w:lang w:eastAsia="ru-RU" w:bidi="ru-RU"/>
        </w:rPr>
      </w:pPr>
      <w:r w:rsidRPr="00371BA3">
        <w:rPr>
          <w:rFonts w:ascii="Times New Roman" w:hAnsi="Times New Roman" w:cs="Times New Roman"/>
          <w:sz w:val="28"/>
          <w:szCs w:val="28"/>
        </w:rPr>
        <w:t xml:space="preserve">на 01.09.2026 –   1113,70га- пастбищ </w:t>
      </w:r>
    </w:p>
    <w:p w:rsidR="00371BA3" w:rsidRPr="00371BA3" w:rsidRDefault="00371BA3" w:rsidP="00371BA3">
      <w:pPr>
        <w:spacing w:after="0" w:line="240" w:lineRule="auto"/>
        <w:ind w:firstLine="540"/>
        <w:jc w:val="both"/>
        <w:rPr>
          <w:rFonts w:ascii="Times New Roman" w:hAnsi="Times New Roman" w:cs="Times New Roman"/>
          <w:sz w:val="28"/>
          <w:szCs w:val="28"/>
          <w:u w:val="single"/>
        </w:rPr>
      </w:pPr>
      <w:r w:rsidRPr="00371BA3">
        <w:rPr>
          <w:rFonts w:ascii="Times New Roman" w:hAnsi="Times New Roman" w:cs="Times New Roman"/>
          <w:sz w:val="28"/>
          <w:szCs w:val="28"/>
        </w:rPr>
        <w:t>В рамках проведения  мероприятий  по МЗК в 2026</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 xml:space="preserve">году вовлечено в оборот </w:t>
      </w:r>
      <w:r w:rsidRPr="00371BA3">
        <w:rPr>
          <w:rFonts w:ascii="Times New Roman" w:hAnsi="Times New Roman" w:cs="Times New Roman"/>
          <w:sz w:val="28"/>
          <w:szCs w:val="28"/>
          <w:u w:val="single"/>
        </w:rPr>
        <w:t>24,5 г</w:t>
      </w:r>
      <w:r w:rsidRPr="00371BA3">
        <w:rPr>
          <w:rFonts w:ascii="Times New Roman" w:hAnsi="Times New Roman" w:cs="Times New Roman"/>
          <w:sz w:val="28"/>
          <w:szCs w:val="28"/>
          <w:u w:val="single"/>
          <w:lang w:val="ru-RU"/>
        </w:rPr>
        <w:t>ектаров</w:t>
      </w:r>
      <w:r w:rsidRPr="00371BA3">
        <w:rPr>
          <w:rFonts w:ascii="Times New Roman" w:hAnsi="Times New Roman" w:cs="Times New Roman"/>
          <w:sz w:val="28"/>
          <w:szCs w:val="28"/>
        </w:rPr>
        <w:t xml:space="preserve"> пастбищ, годовой размер арендной платы составил 11,4 тыс.руб</w:t>
      </w:r>
      <w:r w:rsidRPr="00371BA3">
        <w:rPr>
          <w:rFonts w:ascii="Times New Roman" w:hAnsi="Times New Roman" w:cs="Times New Roman"/>
          <w:sz w:val="28"/>
          <w:szCs w:val="28"/>
          <w:lang w:val="ru-RU"/>
        </w:rPr>
        <w:t>лей</w:t>
      </w:r>
      <w:r w:rsidRPr="00371BA3">
        <w:rPr>
          <w:rFonts w:ascii="Times New Roman" w:hAnsi="Times New Roman" w:cs="Times New Roman"/>
          <w:sz w:val="28"/>
          <w:szCs w:val="28"/>
        </w:rPr>
        <w:t xml:space="preserve"> и </w:t>
      </w:r>
      <w:r w:rsidRPr="00371BA3">
        <w:rPr>
          <w:rFonts w:ascii="Times New Roman" w:hAnsi="Times New Roman" w:cs="Times New Roman"/>
          <w:sz w:val="28"/>
          <w:szCs w:val="28"/>
          <w:u w:val="single"/>
        </w:rPr>
        <w:t>3,7 г</w:t>
      </w:r>
      <w:r w:rsidRPr="00371BA3">
        <w:rPr>
          <w:rFonts w:ascii="Times New Roman" w:hAnsi="Times New Roman" w:cs="Times New Roman"/>
          <w:sz w:val="28"/>
          <w:szCs w:val="28"/>
          <w:u w:val="single"/>
          <w:lang w:val="ru-RU"/>
        </w:rPr>
        <w:t>ектаров</w:t>
      </w:r>
      <w:r w:rsidRPr="00371BA3">
        <w:rPr>
          <w:rFonts w:ascii="Times New Roman" w:hAnsi="Times New Roman" w:cs="Times New Roman"/>
          <w:sz w:val="28"/>
          <w:szCs w:val="28"/>
        </w:rPr>
        <w:t xml:space="preserve"> пашни, годовой размер арендной платы составил 4,8 тыс.руб</w:t>
      </w:r>
      <w:r w:rsidRPr="00371BA3">
        <w:rPr>
          <w:rFonts w:ascii="Times New Roman" w:hAnsi="Times New Roman" w:cs="Times New Roman"/>
          <w:sz w:val="28"/>
          <w:szCs w:val="28"/>
          <w:lang w:val="ru-RU"/>
        </w:rPr>
        <w:t>лей</w:t>
      </w:r>
      <w:r w:rsidRPr="00371BA3">
        <w:rPr>
          <w:rFonts w:ascii="Times New Roman" w:hAnsi="Times New Roman" w:cs="Times New Roman"/>
          <w:sz w:val="28"/>
          <w:szCs w:val="28"/>
        </w:rPr>
        <w:t xml:space="preserve"> </w:t>
      </w:r>
      <w:r w:rsidRPr="00371BA3">
        <w:rPr>
          <w:rFonts w:ascii="Times New Roman" w:hAnsi="Times New Roman" w:cs="Times New Roman"/>
          <w:sz w:val="28"/>
          <w:szCs w:val="28"/>
          <w:u w:val="single"/>
        </w:rPr>
        <w:t>Итого дополнительны</w:t>
      </w:r>
      <w:r w:rsidRPr="00371BA3">
        <w:rPr>
          <w:rFonts w:ascii="Times New Roman" w:hAnsi="Times New Roman" w:cs="Times New Roman"/>
          <w:sz w:val="28"/>
          <w:szCs w:val="28"/>
          <w:u w:val="single"/>
          <w:lang w:val="ru-RU"/>
        </w:rPr>
        <w:t>е</w:t>
      </w:r>
      <w:r w:rsidRPr="00371BA3">
        <w:rPr>
          <w:rFonts w:ascii="Times New Roman" w:hAnsi="Times New Roman" w:cs="Times New Roman"/>
          <w:sz w:val="28"/>
          <w:szCs w:val="28"/>
          <w:u w:val="single"/>
        </w:rPr>
        <w:t xml:space="preserve"> доходы составили- 16,2 тыс</w:t>
      </w:r>
      <w:r w:rsidRPr="00371BA3">
        <w:rPr>
          <w:rFonts w:ascii="Times New Roman" w:hAnsi="Times New Roman" w:cs="Times New Roman"/>
          <w:sz w:val="28"/>
          <w:szCs w:val="28"/>
          <w:u w:val="single"/>
          <w:lang w:val="ru-RU"/>
        </w:rPr>
        <w:t xml:space="preserve"> </w:t>
      </w:r>
      <w:r w:rsidRPr="00371BA3">
        <w:rPr>
          <w:rFonts w:ascii="Times New Roman" w:hAnsi="Times New Roman" w:cs="Times New Roman"/>
          <w:sz w:val="28"/>
          <w:szCs w:val="28"/>
          <w:u w:val="single"/>
        </w:rPr>
        <w:t>.руб</w:t>
      </w:r>
      <w:r w:rsidRPr="00371BA3">
        <w:rPr>
          <w:rFonts w:ascii="Times New Roman" w:hAnsi="Times New Roman" w:cs="Times New Roman"/>
          <w:sz w:val="28"/>
          <w:szCs w:val="28"/>
          <w:u w:val="single"/>
          <w:lang w:val="ru-RU"/>
        </w:rPr>
        <w:t>лей</w:t>
      </w:r>
      <w:r w:rsidRPr="00371BA3">
        <w:rPr>
          <w:rFonts w:ascii="Times New Roman" w:hAnsi="Times New Roman" w:cs="Times New Roman"/>
          <w:sz w:val="28"/>
          <w:szCs w:val="28"/>
          <w:u w:val="single"/>
        </w:rPr>
        <w:t>.</w:t>
      </w:r>
    </w:p>
    <w:p w:rsidR="00371BA3" w:rsidRPr="00371BA3" w:rsidRDefault="00371BA3" w:rsidP="00371BA3">
      <w:pPr>
        <w:spacing w:after="0" w:line="240" w:lineRule="auto"/>
        <w:ind w:firstLine="540"/>
        <w:jc w:val="both"/>
        <w:rPr>
          <w:rFonts w:ascii="Times New Roman" w:hAnsi="Times New Roman" w:cs="Times New Roman"/>
          <w:sz w:val="28"/>
          <w:szCs w:val="28"/>
        </w:rPr>
      </w:pPr>
      <w:r w:rsidRPr="00371BA3">
        <w:rPr>
          <w:rFonts w:ascii="Times New Roman" w:hAnsi="Times New Roman" w:cs="Times New Roman"/>
          <w:sz w:val="28"/>
          <w:szCs w:val="28"/>
        </w:rPr>
        <w:t xml:space="preserve">С целью пополнения доходной части бюджета пересматриваются ставки арендной платы за земельные участки. Повышающие  ставки были </w:t>
      </w:r>
      <w:r w:rsidRPr="00371BA3">
        <w:rPr>
          <w:rFonts w:ascii="Times New Roman" w:hAnsi="Times New Roman" w:cs="Times New Roman"/>
          <w:color w:val="000000"/>
          <w:sz w:val="28"/>
          <w:szCs w:val="28"/>
          <w:lang w:eastAsia="ru-RU" w:bidi="ru-RU"/>
        </w:rPr>
        <w:t xml:space="preserve"> утверждены Решением</w:t>
      </w:r>
      <w:r w:rsidRPr="00371BA3">
        <w:rPr>
          <w:rFonts w:ascii="Times New Roman" w:hAnsi="Times New Roman" w:cs="Times New Roman"/>
          <w:color w:val="000000"/>
          <w:sz w:val="28"/>
          <w:szCs w:val="28"/>
          <w:lang w:val="ru-RU" w:eastAsia="ru-RU" w:bidi="ru-RU"/>
        </w:rPr>
        <w:t xml:space="preserve"> </w:t>
      </w:r>
      <w:r w:rsidRPr="00371BA3">
        <w:rPr>
          <w:rFonts w:ascii="Times New Roman" w:hAnsi="Times New Roman" w:cs="Times New Roman"/>
          <w:color w:val="000000"/>
          <w:sz w:val="28"/>
          <w:szCs w:val="28"/>
          <w:lang w:eastAsia="ru-RU" w:bidi="ru-RU"/>
        </w:rPr>
        <w:t>Котельниковского районного Совета народных депутатов в  конце 2024</w:t>
      </w:r>
      <w:r w:rsidRPr="00371BA3">
        <w:rPr>
          <w:rFonts w:ascii="Times New Roman" w:hAnsi="Times New Roman" w:cs="Times New Roman"/>
          <w:color w:val="000000"/>
          <w:sz w:val="28"/>
          <w:szCs w:val="28"/>
          <w:lang w:val="ru-RU" w:eastAsia="ru-RU" w:bidi="ru-RU"/>
        </w:rPr>
        <w:t xml:space="preserve"> </w:t>
      </w:r>
      <w:r w:rsidRPr="00371BA3">
        <w:rPr>
          <w:rFonts w:ascii="Times New Roman" w:hAnsi="Times New Roman" w:cs="Times New Roman"/>
          <w:color w:val="000000"/>
          <w:sz w:val="28"/>
          <w:szCs w:val="28"/>
          <w:lang w:eastAsia="ru-RU" w:bidi="ru-RU"/>
        </w:rPr>
        <w:t>год</w:t>
      </w:r>
      <w:r w:rsidRPr="00371BA3">
        <w:rPr>
          <w:rFonts w:ascii="Times New Roman" w:hAnsi="Times New Roman" w:cs="Times New Roman"/>
          <w:color w:val="000000"/>
          <w:sz w:val="28"/>
          <w:szCs w:val="28"/>
          <w:lang w:val="ru-RU" w:eastAsia="ru-RU" w:bidi="ru-RU"/>
        </w:rPr>
        <w:t>а</w:t>
      </w:r>
      <w:r w:rsidRPr="00371BA3">
        <w:rPr>
          <w:rFonts w:ascii="Times New Roman" w:hAnsi="Times New Roman" w:cs="Times New Roman"/>
          <w:color w:val="000000"/>
          <w:sz w:val="28"/>
          <w:szCs w:val="28"/>
          <w:lang w:eastAsia="ru-RU" w:bidi="ru-RU"/>
        </w:rPr>
        <w:t>., перерасчет арендной</w:t>
      </w:r>
      <w:r w:rsidRPr="00371BA3">
        <w:rPr>
          <w:rFonts w:ascii="Times New Roman" w:hAnsi="Times New Roman" w:cs="Times New Roman"/>
          <w:color w:val="000000"/>
          <w:sz w:val="28"/>
          <w:szCs w:val="28"/>
          <w:lang w:val="ru-RU" w:eastAsia="ru-RU" w:bidi="ru-RU"/>
        </w:rPr>
        <w:t xml:space="preserve"> </w:t>
      </w:r>
      <w:r w:rsidRPr="00371BA3">
        <w:rPr>
          <w:rFonts w:ascii="Times New Roman" w:hAnsi="Times New Roman" w:cs="Times New Roman"/>
          <w:color w:val="000000"/>
          <w:sz w:val="28"/>
          <w:szCs w:val="28"/>
          <w:lang w:eastAsia="ru-RU" w:bidi="ru-RU"/>
        </w:rPr>
        <w:t>платы в сторону увеличения был произведен с 01.01.2025</w:t>
      </w:r>
      <w:r w:rsidRPr="00371BA3">
        <w:rPr>
          <w:rFonts w:ascii="Times New Roman" w:hAnsi="Times New Roman" w:cs="Times New Roman"/>
          <w:color w:val="000000"/>
          <w:sz w:val="28"/>
          <w:szCs w:val="28"/>
          <w:lang w:val="ru-RU" w:eastAsia="ru-RU" w:bidi="ru-RU"/>
        </w:rPr>
        <w:t xml:space="preserve"> </w:t>
      </w:r>
      <w:r w:rsidRPr="00371BA3">
        <w:rPr>
          <w:rFonts w:ascii="Times New Roman" w:hAnsi="Times New Roman" w:cs="Times New Roman"/>
          <w:color w:val="000000"/>
          <w:sz w:val="28"/>
          <w:szCs w:val="28"/>
          <w:lang w:eastAsia="ru-RU" w:bidi="ru-RU"/>
        </w:rPr>
        <w:t>г</w:t>
      </w:r>
      <w:r w:rsidRPr="00371BA3">
        <w:rPr>
          <w:rFonts w:ascii="Times New Roman" w:hAnsi="Times New Roman" w:cs="Times New Roman"/>
          <w:color w:val="000000"/>
          <w:sz w:val="28"/>
          <w:szCs w:val="28"/>
          <w:lang w:val="ru-RU" w:eastAsia="ru-RU" w:bidi="ru-RU"/>
        </w:rPr>
        <w:t>ода</w:t>
      </w:r>
      <w:r w:rsidRPr="00371BA3">
        <w:rPr>
          <w:rFonts w:ascii="Times New Roman" w:hAnsi="Times New Roman" w:cs="Times New Roman"/>
          <w:color w:val="000000"/>
          <w:sz w:val="28"/>
          <w:szCs w:val="28"/>
          <w:lang w:eastAsia="ru-RU" w:bidi="ru-RU"/>
        </w:rPr>
        <w:t>.</w:t>
      </w:r>
    </w:p>
    <w:p w:rsidR="00371BA3" w:rsidRPr="00371BA3" w:rsidRDefault="00371BA3" w:rsidP="00371BA3">
      <w:pPr>
        <w:spacing w:after="0" w:line="240" w:lineRule="auto"/>
        <w:ind w:firstLine="539"/>
        <w:jc w:val="both"/>
        <w:rPr>
          <w:rFonts w:ascii="Times New Roman" w:eastAsia="Times New Roman" w:hAnsi="Times New Roman" w:cs="Times New Roman"/>
          <w:snapToGrid w:val="0"/>
          <w:sz w:val="28"/>
          <w:szCs w:val="28"/>
          <w:lang w:val="ru-RU" w:eastAsia="ru-RU"/>
        </w:rPr>
      </w:pPr>
      <w:r w:rsidRPr="00371BA3">
        <w:rPr>
          <w:rFonts w:ascii="Times New Roman" w:eastAsia="Times New Roman" w:hAnsi="Times New Roman" w:cs="Times New Roman"/>
          <w:snapToGrid w:val="0"/>
          <w:sz w:val="28"/>
          <w:szCs w:val="28"/>
          <w:lang w:val="ru-RU" w:eastAsia="ru-RU"/>
        </w:rPr>
        <w:lastRenderedPageBreak/>
        <w:t>В результате утверждения КДС  средняя  ставка арендной платы за земельные участки сельскохозяйственного назначения  без проведения торгов составила:</w:t>
      </w:r>
    </w:p>
    <w:p w:rsidR="00371BA3" w:rsidRPr="00371BA3" w:rsidRDefault="00371BA3" w:rsidP="00371BA3">
      <w:pPr>
        <w:spacing w:after="0" w:line="240" w:lineRule="auto"/>
        <w:ind w:firstLine="539"/>
        <w:jc w:val="both"/>
        <w:rPr>
          <w:rFonts w:ascii="Times New Roman" w:eastAsia="Times New Roman" w:hAnsi="Times New Roman" w:cs="Times New Roman"/>
          <w:snapToGrid w:val="0"/>
          <w:sz w:val="28"/>
          <w:szCs w:val="28"/>
          <w:lang w:val="ru-RU" w:eastAsia="ru-RU"/>
        </w:rPr>
      </w:pPr>
      <w:r w:rsidRPr="00371BA3">
        <w:rPr>
          <w:rFonts w:ascii="Times New Roman" w:eastAsia="Times New Roman" w:hAnsi="Times New Roman" w:cs="Times New Roman"/>
          <w:snapToGrid w:val="0"/>
          <w:sz w:val="28"/>
          <w:szCs w:val="28"/>
          <w:lang w:val="ru-RU" w:eastAsia="ru-RU"/>
        </w:rPr>
        <w:t>- пашни - 1079,08 рублей за гектар, (увеличение в среднем 3,5 раза)</w:t>
      </w:r>
    </w:p>
    <w:p w:rsidR="00371BA3" w:rsidRPr="00371BA3" w:rsidRDefault="00371BA3" w:rsidP="00371BA3">
      <w:pPr>
        <w:spacing w:after="0" w:line="240" w:lineRule="auto"/>
        <w:ind w:firstLine="539"/>
        <w:jc w:val="both"/>
        <w:rPr>
          <w:rFonts w:ascii="Times New Roman" w:eastAsia="Times New Roman" w:hAnsi="Times New Roman" w:cs="Times New Roman"/>
          <w:snapToGrid w:val="0"/>
          <w:sz w:val="28"/>
          <w:szCs w:val="28"/>
          <w:lang w:val="ru-RU" w:eastAsia="ru-RU"/>
        </w:rPr>
      </w:pPr>
      <w:r w:rsidRPr="00371BA3">
        <w:rPr>
          <w:rFonts w:ascii="Times New Roman" w:eastAsia="Times New Roman" w:hAnsi="Times New Roman" w:cs="Times New Roman"/>
          <w:snapToGrid w:val="0"/>
          <w:sz w:val="28"/>
          <w:szCs w:val="28"/>
          <w:lang w:val="ru-RU" w:eastAsia="ru-RU"/>
        </w:rPr>
        <w:t>- пастбища - 403,3 рубля за гектар, (увеличение в среднем 2,3 раза)</w:t>
      </w:r>
    </w:p>
    <w:p w:rsidR="00371BA3" w:rsidRPr="00371BA3" w:rsidRDefault="00371BA3" w:rsidP="00371BA3">
      <w:pPr>
        <w:autoSpaceDE w:val="0"/>
        <w:autoSpaceDN w:val="0"/>
        <w:adjustRightInd w:val="0"/>
        <w:spacing w:after="0" w:line="240" w:lineRule="auto"/>
        <w:ind w:firstLine="540"/>
        <w:jc w:val="both"/>
        <w:rPr>
          <w:rFonts w:ascii="Times New Roman" w:hAnsi="Times New Roman" w:cs="Times New Roman"/>
          <w:sz w:val="28"/>
          <w:szCs w:val="28"/>
        </w:rPr>
      </w:pPr>
      <w:r w:rsidRPr="00371BA3">
        <w:rPr>
          <w:rFonts w:ascii="Times New Roman" w:hAnsi="Times New Roman" w:cs="Times New Roman"/>
          <w:sz w:val="28"/>
          <w:szCs w:val="28"/>
        </w:rPr>
        <w:t>В конце 2026</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 xml:space="preserve">года </w:t>
      </w:r>
      <w:r w:rsidRPr="00371BA3">
        <w:rPr>
          <w:rFonts w:ascii="Times New Roman" w:hAnsi="Times New Roman" w:cs="Times New Roman"/>
          <w:sz w:val="28"/>
          <w:szCs w:val="28"/>
          <w:lang w:val="ru-RU"/>
        </w:rPr>
        <w:t>будет</w:t>
      </w:r>
      <w:r w:rsidRPr="00371BA3">
        <w:rPr>
          <w:rFonts w:ascii="Times New Roman" w:hAnsi="Times New Roman" w:cs="Times New Roman"/>
          <w:sz w:val="28"/>
          <w:szCs w:val="28"/>
        </w:rPr>
        <w:t xml:space="preserve"> утверждаться новая кадастровая стоимость земельных участков всех категорий.</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 xml:space="preserve">В результате анализа по представленным промежуточным результатам кадастровая стоимость увеличивается в </w:t>
      </w:r>
      <w:r w:rsidRPr="00371BA3">
        <w:rPr>
          <w:rFonts w:ascii="Times New Roman" w:hAnsi="Times New Roman" w:cs="Times New Roman"/>
          <w:sz w:val="28"/>
          <w:szCs w:val="28"/>
          <w:u w:val="single"/>
        </w:rPr>
        <w:t>среднем</w:t>
      </w:r>
      <w:r w:rsidRPr="00371BA3">
        <w:rPr>
          <w:rFonts w:ascii="Times New Roman" w:hAnsi="Times New Roman" w:cs="Times New Roman"/>
          <w:sz w:val="28"/>
          <w:szCs w:val="28"/>
        </w:rPr>
        <w:t xml:space="preserve"> в 1,3 раза, </w:t>
      </w:r>
      <w:r w:rsidRPr="00371BA3">
        <w:rPr>
          <w:rFonts w:ascii="Times New Roman" w:hAnsi="Times New Roman" w:cs="Times New Roman"/>
          <w:sz w:val="28"/>
          <w:szCs w:val="28"/>
          <w:lang w:val="ru-RU"/>
        </w:rPr>
        <w:t>в связи с чем</w:t>
      </w:r>
      <w:r w:rsidRPr="00371BA3">
        <w:rPr>
          <w:rFonts w:ascii="Times New Roman" w:hAnsi="Times New Roman" w:cs="Times New Roman"/>
          <w:sz w:val="28"/>
          <w:szCs w:val="28"/>
        </w:rPr>
        <w:t xml:space="preserve"> с 01.01.2027</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г</w:t>
      </w:r>
      <w:r w:rsidRPr="00371BA3">
        <w:rPr>
          <w:rFonts w:ascii="Times New Roman" w:hAnsi="Times New Roman" w:cs="Times New Roman"/>
          <w:sz w:val="28"/>
          <w:szCs w:val="28"/>
          <w:lang w:val="ru-RU"/>
        </w:rPr>
        <w:t>ода</w:t>
      </w:r>
      <w:r w:rsidRPr="00371BA3">
        <w:rPr>
          <w:rFonts w:ascii="Times New Roman" w:hAnsi="Times New Roman" w:cs="Times New Roman"/>
          <w:sz w:val="28"/>
          <w:szCs w:val="28"/>
        </w:rPr>
        <w:t xml:space="preserve"> будет произведен перерасчет  годовой арендной платы. По предварительным расчетам дополнительно доходы  от арендной платы за земельные участки </w:t>
      </w:r>
      <w:r w:rsidRPr="00371BA3">
        <w:rPr>
          <w:rFonts w:ascii="Times New Roman" w:hAnsi="Times New Roman" w:cs="Times New Roman"/>
          <w:sz w:val="28"/>
          <w:szCs w:val="28"/>
          <w:lang w:val="ru-RU"/>
        </w:rPr>
        <w:t>сельскохозяйственного</w:t>
      </w:r>
      <w:r w:rsidRPr="00371BA3">
        <w:rPr>
          <w:rFonts w:ascii="Times New Roman" w:hAnsi="Times New Roman" w:cs="Times New Roman"/>
          <w:sz w:val="28"/>
          <w:szCs w:val="28"/>
        </w:rPr>
        <w:t xml:space="preserve"> назначения, рассчитываемые от кадастровой стоимости в 2027</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 xml:space="preserve">году </w:t>
      </w:r>
      <w:r w:rsidRPr="00371BA3">
        <w:rPr>
          <w:rFonts w:ascii="Times New Roman" w:hAnsi="Times New Roman" w:cs="Times New Roman"/>
          <w:sz w:val="28"/>
          <w:szCs w:val="28"/>
          <w:u w:val="single"/>
        </w:rPr>
        <w:t>составят 8,7 млн</w:t>
      </w:r>
      <w:r w:rsidRPr="00371BA3">
        <w:rPr>
          <w:rFonts w:ascii="Times New Roman" w:hAnsi="Times New Roman" w:cs="Times New Roman"/>
          <w:sz w:val="28"/>
          <w:szCs w:val="28"/>
          <w:u w:val="single"/>
          <w:lang w:val="ru-RU"/>
        </w:rPr>
        <w:t xml:space="preserve">. </w:t>
      </w:r>
      <w:r w:rsidRPr="00371BA3">
        <w:rPr>
          <w:rFonts w:ascii="Times New Roman" w:hAnsi="Times New Roman" w:cs="Times New Roman"/>
          <w:sz w:val="28"/>
          <w:szCs w:val="28"/>
          <w:u w:val="single"/>
        </w:rPr>
        <w:t>руб</w:t>
      </w:r>
      <w:r w:rsidRPr="00371BA3">
        <w:rPr>
          <w:rFonts w:ascii="Times New Roman" w:hAnsi="Times New Roman" w:cs="Times New Roman"/>
          <w:sz w:val="28"/>
          <w:szCs w:val="28"/>
          <w:u w:val="single"/>
          <w:lang w:val="ru-RU"/>
        </w:rPr>
        <w:t>лей</w:t>
      </w:r>
      <w:r w:rsidRPr="00371BA3">
        <w:rPr>
          <w:rFonts w:ascii="Times New Roman" w:hAnsi="Times New Roman" w:cs="Times New Roman"/>
          <w:sz w:val="28"/>
          <w:szCs w:val="28"/>
          <w:u w:val="single"/>
        </w:rPr>
        <w:t>.</w:t>
      </w:r>
      <w:r w:rsidRPr="00371BA3">
        <w:rPr>
          <w:rFonts w:ascii="Times New Roman" w:hAnsi="Times New Roman" w:cs="Times New Roman"/>
          <w:sz w:val="28"/>
          <w:szCs w:val="28"/>
          <w:u w:val="single"/>
          <w:lang w:val="ru-RU"/>
        </w:rPr>
        <w:t xml:space="preserve"> </w:t>
      </w:r>
      <w:r w:rsidRPr="00371BA3">
        <w:rPr>
          <w:rFonts w:ascii="Times New Roman" w:hAnsi="Times New Roman" w:cs="Times New Roman"/>
          <w:color w:val="000000"/>
          <w:sz w:val="28"/>
          <w:szCs w:val="28"/>
          <w:lang w:eastAsia="ru-RU" w:bidi="ru-RU"/>
        </w:rPr>
        <w:t>В 2026 году дополнительно запланировано проведение аукционов на право</w:t>
      </w:r>
      <w:r w:rsidRPr="00371BA3">
        <w:rPr>
          <w:rFonts w:ascii="Times New Roman" w:hAnsi="Times New Roman" w:cs="Times New Roman"/>
          <w:color w:val="000000"/>
          <w:sz w:val="28"/>
          <w:szCs w:val="28"/>
          <w:lang w:eastAsia="ru-RU" w:bidi="ru-RU"/>
        </w:rPr>
        <w:br/>
        <w:t>заключения договора аренды земельных участков из категории земель</w:t>
      </w:r>
      <w:r w:rsidRPr="00371BA3">
        <w:rPr>
          <w:rFonts w:ascii="Times New Roman" w:hAnsi="Times New Roman" w:cs="Times New Roman"/>
          <w:color w:val="000000"/>
          <w:sz w:val="28"/>
          <w:szCs w:val="28"/>
          <w:lang w:eastAsia="ru-RU" w:bidi="ru-RU"/>
        </w:rPr>
        <w:br/>
        <w:t>населенных пунктов для индивидуального жилищного строительства и ведения</w:t>
      </w:r>
      <w:r w:rsidRPr="00371BA3">
        <w:rPr>
          <w:rFonts w:ascii="Times New Roman" w:hAnsi="Times New Roman" w:cs="Times New Roman"/>
          <w:color w:val="000000"/>
          <w:sz w:val="28"/>
          <w:szCs w:val="28"/>
          <w:lang w:eastAsia="ru-RU" w:bidi="ru-RU"/>
        </w:rPr>
        <w:br/>
        <w:t>личного подсобного хозяйства. Для этих целей п</w:t>
      </w:r>
      <w:r w:rsidRPr="00371BA3">
        <w:rPr>
          <w:rFonts w:ascii="Times New Roman" w:hAnsi="Times New Roman" w:cs="Times New Roman"/>
          <w:sz w:val="28"/>
          <w:szCs w:val="28"/>
        </w:rPr>
        <w:t>роведены работы по образованию 16-ти земельных участков категории земель населенных пунктов.  Право на заключение договоров аренды выставляется на аукцион, начальный годовой размер  арендной платы составляет – 77,2 тыс.</w:t>
      </w: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руб</w:t>
      </w:r>
      <w:r w:rsidRPr="00371BA3">
        <w:rPr>
          <w:rFonts w:ascii="Times New Roman" w:hAnsi="Times New Roman" w:cs="Times New Roman"/>
          <w:sz w:val="28"/>
          <w:szCs w:val="28"/>
          <w:lang w:val="ru-RU"/>
        </w:rPr>
        <w:t>лей.</w:t>
      </w:r>
      <w:r w:rsidRPr="00371BA3">
        <w:rPr>
          <w:rFonts w:ascii="Times New Roman" w:hAnsi="Times New Roman" w:cs="Times New Roman"/>
          <w:sz w:val="28"/>
          <w:szCs w:val="28"/>
        </w:rPr>
        <w:t xml:space="preserve"> </w:t>
      </w:r>
    </w:p>
    <w:p w:rsidR="00371BA3" w:rsidRPr="00371BA3" w:rsidRDefault="00371BA3" w:rsidP="00371BA3">
      <w:pPr>
        <w:spacing w:after="0" w:line="240" w:lineRule="auto"/>
        <w:ind w:firstLine="567"/>
        <w:jc w:val="both"/>
        <w:rPr>
          <w:rFonts w:ascii="Times New Roman" w:hAnsi="Times New Roman"/>
          <w:sz w:val="28"/>
          <w:szCs w:val="28"/>
          <w:lang w:val="ru-RU"/>
        </w:rPr>
      </w:pPr>
      <w:r w:rsidRPr="00371BA3">
        <w:rPr>
          <w:rFonts w:ascii="Times New Roman" w:hAnsi="Times New Roman"/>
          <w:sz w:val="28"/>
          <w:szCs w:val="28"/>
        </w:rPr>
        <w:t>Доходы от арендной платы в консолидированный бюджет района</w:t>
      </w:r>
      <w:r w:rsidRPr="00371BA3">
        <w:rPr>
          <w:rFonts w:ascii="Times New Roman" w:hAnsi="Times New Roman"/>
          <w:sz w:val="28"/>
          <w:szCs w:val="28"/>
          <w:lang w:val="ru-RU"/>
        </w:rPr>
        <w:t>, за земельные участки государственной не разграниченной собственности,</w:t>
      </w:r>
      <w:r w:rsidRPr="00371BA3">
        <w:rPr>
          <w:rFonts w:ascii="Times New Roman" w:hAnsi="Times New Roman"/>
          <w:sz w:val="28"/>
          <w:szCs w:val="28"/>
        </w:rPr>
        <w:t xml:space="preserve"> </w:t>
      </w:r>
      <w:r w:rsidRPr="00371BA3">
        <w:rPr>
          <w:rFonts w:ascii="Times New Roman" w:hAnsi="Times New Roman"/>
          <w:sz w:val="28"/>
          <w:szCs w:val="28"/>
          <w:lang w:val="ru-RU"/>
        </w:rPr>
        <w:t>по состоянию</w:t>
      </w:r>
      <w:r w:rsidRPr="00371BA3">
        <w:rPr>
          <w:rFonts w:ascii="Times New Roman" w:hAnsi="Times New Roman"/>
          <w:sz w:val="28"/>
          <w:szCs w:val="28"/>
        </w:rPr>
        <w:t xml:space="preserve"> </w:t>
      </w:r>
      <w:r w:rsidRPr="00371BA3">
        <w:rPr>
          <w:rFonts w:ascii="Times New Roman" w:hAnsi="Times New Roman"/>
          <w:sz w:val="28"/>
          <w:szCs w:val="28"/>
          <w:lang w:val="ru-RU"/>
        </w:rPr>
        <w:t xml:space="preserve">на 01.10.2026 </w:t>
      </w:r>
      <w:r w:rsidRPr="00371BA3">
        <w:rPr>
          <w:rFonts w:ascii="Times New Roman" w:hAnsi="Times New Roman"/>
          <w:sz w:val="28"/>
          <w:szCs w:val="28"/>
        </w:rPr>
        <w:t>г</w:t>
      </w:r>
      <w:r w:rsidRPr="00371BA3">
        <w:rPr>
          <w:rFonts w:ascii="Times New Roman" w:hAnsi="Times New Roman"/>
          <w:sz w:val="28"/>
          <w:szCs w:val="28"/>
          <w:lang w:val="ru-RU"/>
        </w:rPr>
        <w:t xml:space="preserve">ода </w:t>
      </w:r>
      <w:r w:rsidRPr="00371BA3">
        <w:rPr>
          <w:rFonts w:ascii="Times New Roman" w:hAnsi="Times New Roman"/>
          <w:sz w:val="28"/>
          <w:szCs w:val="28"/>
        </w:rPr>
        <w:t xml:space="preserve">составили </w:t>
      </w:r>
      <w:r w:rsidRPr="00371BA3">
        <w:rPr>
          <w:rFonts w:ascii="Times New Roman" w:hAnsi="Times New Roman"/>
          <w:sz w:val="28"/>
          <w:szCs w:val="28"/>
          <w:lang w:val="ru-RU"/>
        </w:rPr>
        <w:t xml:space="preserve">25426,1 </w:t>
      </w:r>
    </w:p>
    <w:p w:rsidR="00371BA3" w:rsidRPr="00371BA3" w:rsidRDefault="00371BA3" w:rsidP="00371BA3">
      <w:pPr>
        <w:spacing w:after="0" w:line="240" w:lineRule="auto"/>
        <w:ind w:firstLine="567"/>
        <w:jc w:val="both"/>
        <w:rPr>
          <w:rFonts w:ascii="Times New Roman" w:hAnsi="Times New Roman"/>
          <w:sz w:val="28"/>
          <w:szCs w:val="28"/>
          <w:lang w:val="ru-RU"/>
        </w:rPr>
      </w:pPr>
      <w:r w:rsidRPr="00371BA3">
        <w:rPr>
          <w:rFonts w:ascii="Times New Roman" w:hAnsi="Times New Roman"/>
          <w:sz w:val="28"/>
          <w:szCs w:val="28"/>
        </w:rPr>
        <w:t>тыс</w:t>
      </w:r>
      <w:r w:rsidRPr="00371BA3">
        <w:rPr>
          <w:rFonts w:ascii="Times New Roman" w:hAnsi="Times New Roman"/>
          <w:sz w:val="28"/>
          <w:szCs w:val="28"/>
          <w:lang w:val="ru-RU"/>
        </w:rPr>
        <w:t>.</w:t>
      </w:r>
      <w:r w:rsidRPr="00371BA3">
        <w:rPr>
          <w:rFonts w:ascii="Times New Roman" w:hAnsi="Times New Roman"/>
          <w:sz w:val="28"/>
          <w:szCs w:val="28"/>
        </w:rPr>
        <w:t>руб</w:t>
      </w:r>
      <w:r w:rsidRPr="00371BA3">
        <w:rPr>
          <w:rFonts w:ascii="Times New Roman" w:hAnsi="Times New Roman"/>
          <w:sz w:val="28"/>
          <w:szCs w:val="28"/>
          <w:lang w:val="ru-RU"/>
        </w:rPr>
        <w:t>лей (включая 50% отчислений по городскому поселению).</w:t>
      </w:r>
    </w:p>
    <w:p w:rsidR="00371BA3" w:rsidRPr="00371BA3" w:rsidRDefault="00371BA3" w:rsidP="00371BA3">
      <w:pPr>
        <w:spacing w:after="0" w:line="240" w:lineRule="auto"/>
        <w:ind w:firstLine="567"/>
        <w:jc w:val="both"/>
        <w:rPr>
          <w:rFonts w:ascii="Times New Roman" w:hAnsi="Times New Roman"/>
          <w:sz w:val="28"/>
          <w:szCs w:val="28"/>
          <w:lang w:val="ru-RU"/>
        </w:rPr>
      </w:pPr>
      <w:r w:rsidRPr="00371BA3">
        <w:rPr>
          <w:rFonts w:ascii="Times New Roman" w:hAnsi="Times New Roman"/>
          <w:sz w:val="28"/>
          <w:szCs w:val="28"/>
        </w:rPr>
        <w:t>Доходы от арендной платы  за земельн</w:t>
      </w:r>
      <w:r w:rsidRPr="00371BA3">
        <w:rPr>
          <w:rFonts w:ascii="Times New Roman" w:hAnsi="Times New Roman"/>
          <w:sz w:val="28"/>
          <w:szCs w:val="28"/>
          <w:lang w:val="ru-RU"/>
        </w:rPr>
        <w:t>ые участки,</w:t>
      </w:r>
      <w:r w:rsidRPr="00371BA3">
        <w:rPr>
          <w:rFonts w:ascii="Times New Roman" w:hAnsi="Times New Roman"/>
          <w:sz w:val="28"/>
          <w:szCs w:val="28"/>
        </w:rPr>
        <w:t xml:space="preserve"> </w:t>
      </w:r>
      <w:r w:rsidRPr="00371BA3">
        <w:rPr>
          <w:rFonts w:ascii="Times New Roman" w:hAnsi="Times New Roman"/>
          <w:sz w:val="28"/>
          <w:szCs w:val="28"/>
          <w:lang w:val="ru-RU"/>
        </w:rPr>
        <w:t xml:space="preserve">находящиеся в собственности Котельниковского района  </w:t>
      </w:r>
      <w:r w:rsidRPr="00371BA3">
        <w:rPr>
          <w:rFonts w:ascii="Times New Roman" w:hAnsi="Times New Roman"/>
          <w:sz w:val="28"/>
          <w:szCs w:val="28"/>
        </w:rPr>
        <w:t xml:space="preserve">составили </w:t>
      </w:r>
      <w:r w:rsidRPr="00371BA3">
        <w:rPr>
          <w:rFonts w:ascii="Times New Roman" w:hAnsi="Times New Roman"/>
          <w:sz w:val="28"/>
          <w:szCs w:val="28"/>
          <w:lang w:val="ru-RU"/>
        </w:rPr>
        <w:t>4848,6</w:t>
      </w:r>
      <w:r w:rsidRPr="00371BA3">
        <w:rPr>
          <w:rFonts w:ascii="Times New Roman" w:hAnsi="Times New Roman"/>
          <w:sz w:val="28"/>
          <w:szCs w:val="28"/>
        </w:rPr>
        <w:t xml:space="preserve"> тыс.руб</w:t>
      </w:r>
      <w:r w:rsidRPr="00371BA3">
        <w:rPr>
          <w:rFonts w:ascii="Times New Roman" w:hAnsi="Times New Roman"/>
          <w:sz w:val="28"/>
          <w:szCs w:val="28"/>
          <w:lang w:val="ru-RU"/>
        </w:rPr>
        <w:t>лей</w:t>
      </w:r>
      <w:r w:rsidRPr="00371BA3">
        <w:rPr>
          <w:rFonts w:ascii="Times New Roman" w:hAnsi="Times New Roman"/>
          <w:sz w:val="28"/>
          <w:szCs w:val="28"/>
        </w:rPr>
        <w:t>.</w:t>
      </w:r>
    </w:p>
    <w:p w:rsidR="00371BA3" w:rsidRPr="00371BA3" w:rsidRDefault="00371BA3" w:rsidP="00371BA3">
      <w:pPr>
        <w:spacing w:after="0" w:line="240" w:lineRule="auto"/>
        <w:jc w:val="both"/>
        <w:rPr>
          <w:rFonts w:ascii="Times New Roman" w:hAnsi="Times New Roman"/>
          <w:sz w:val="28"/>
          <w:szCs w:val="28"/>
          <w:lang w:val="ru-RU"/>
        </w:rPr>
      </w:pPr>
      <w:r w:rsidRPr="00371BA3">
        <w:rPr>
          <w:rFonts w:ascii="Times New Roman" w:hAnsi="Times New Roman"/>
          <w:sz w:val="28"/>
          <w:szCs w:val="28"/>
        </w:rPr>
        <w:t xml:space="preserve">         Наряду со сдачей земельных участков в аренду  в</w:t>
      </w:r>
      <w:r w:rsidRPr="00371BA3">
        <w:rPr>
          <w:rFonts w:ascii="Times New Roman" w:hAnsi="Times New Roman"/>
          <w:sz w:val="28"/>
          <w:szCs w:val="28"/>
          <w:lang w:val="ru-RU"/>
        </w:rPr>
        <w:t xml:space="preserve"> консолидированный </w:t>
      </w:r>
      <w:r w:rsidRPr="00371BA3">
        <w:rPr>
          <w:rFonts w:ascii="Times New Roman" w:hAnsi="Times New Roman"/>
          <w:sz w:val="28"/>
          <w:szCs w:val="28"/>
        </w:rPr>
        <w:t xml:space="preserve"> бюджет района поступают средства от сделок  по купле-продаже земель</w:t>
      </w:r>
      <w:r w:rsidRPr="00371BA3">
        <w:rPr>
          <w:rFonts w:ascii="Times New Roman" w:hAnsi="Times New Roman"/>
          <w:sz w:val="28"/>
          <w:szCs w:val="28"/>
          <w:lang w:val="ru-RU"/>
        </w:rPr>
        <w:t>, за 9 месяцев текущего года доходы составили- 1139,5тыс.рублей.</w:t>
      </w:r>
    </w:p>
    <w:p w:rsidR="00371BA3" w:rsidRPr="00371BA3" w:rsidRDefault="00371BA3" w:rsidP="00371BA3">
      <w:pPr>
        <w:shd w:val="clear" w:color="auto" w:fill="FFFFFF"/>
        <w:spacing w:after="0" w:line="240" w:lineRule="auto"/>
        <w:ind w:firstLine="708"/>
        <w:jc w:val="both"/>
        <w:rPr>
          <w:rFonts w:ascii="Times New Roman" w:eastAsia="Calibri" w:hAnsi="Times New Roman" w:cs="Times New Roman"/>
          <w:sz w:val="28"/>
          <w:szCs w:val="28"/>
          <w:lang w:val="ru-RU"/>
        </w:rPr>
      </w:pPr>
      <w:r w:rsidRPr="00371BA3">
        <w:rPr>
          <w:rFonts w:ascii="Times New Roman" w:eastAsia="Calibri" w:hAnsi="Times New Roman" w:cs="Times New Roman"/>
          <w:sz w:val="28"/>
          <w:szCs w:val="28"/>
          <w:lang w:val="ru-RU"/>
        </w:rPr>
        <w:t>Б</w:t>
      </w:r>
      <w:r w:rsidRPr="00371BA3">
        <w:rPr>
          <w:rFonts w:ascii="Times New Roman" w:eastAsia="Calibri" w:hAnsi="Times New Roman" w:cs="Times New Roman"/>
          <w:sz w:val="28"/>
          <w:szCs w:val="28"/>
        </w:rPr>
        <w:t xml:space="preserve">юджет </w:t>
      </w:r>
      <w:r w:rsidRPr="00371BA3">
        <w:rPr>
          <w:rFonts w:ascii="Times New Roman" w:eastAsia="Calibri" w:hAnsi="Times New Roman" w:cs="Times New Roman"/>
          <w:sz w:val="28"/>
          <w:szCs w:val="28"/>
          <w:lang w:val="ru-RU"/>
        </w:rPr>
        <w:t xml:space="preserve">Котельниковского муниципального </w:t>
      </w:r>
      <w:r w:rsidRPr="00371BA3">
        <w:rPr>
          <w:rFonts w:ascii="Times New Roman" w:eastAsia="Calibri" w:hAnsi="Times New Roman" w:cs="Times New Roman"/>
          <w:sz w:val="28"/>
          <w:szCs w:val="28"/>
        </w:rPr>
        <w:t>района пополняется  доход</w:t>
      </w:r>
      <w:r w:rsidRPr="00371BA3">
        <w:rPr>
          <w:rFonts w:ascii="Times New Roman" w:eastAsia="Calibri" w:hAnsi="Times New Roman" w:cs="Times New Roman"/>
          <w:sz w:val="28"/>
          <w:szCs w:val="28"/>
          <w:lang w:val="ru-RU"/>
        </w:rPr>
        <w:t xml:space="preserve">ами </w:t>
      </w:r>
      <w:r w:rsidRPr="00371BA3">
        <w:rPr>
          <w:rFonts w:ascii="Times New Roman" w:eastAsia="Calibri" w:hAnsi="Times New Roman" w:cs="Times New Roman"/>
          <w:sz w:val="28"/>
          <w:szCs w:val="28"/>
        </w:rPr>
        <w:t xml:space="preserve">от использования имущества, </w:t>
      </w:r>
      <w:r w:rsidRPr="00371BA3">
        <w:rPr>
          <w:rFonts w:ascii="Times New Roman" w:eastAsia="Calibri" w:hAnsi="Times New Roman" w:cs="Times New Roman"/>
          <w:sz w:val="28"/>
          <w:szCs w:val="28"/>
          <w:lang w:val="ru-RU"/>
        </w:rPr>
        <w:t xml:space="preserve">по состоянию </w:t>
      </w:r>
      <w:r w:rsidRPr="00371BA3">
        <w:rPr>
          <w:rFonts w:ascii="Times New Roman" w:eastAsia="Calibri" w:hAnsi="Times New Roman" w:cs="Times New Roman"/>
          <w:sz w:val="28"/>
          <w:szCs w:val="28"/>
        </w:rPr>
        <w:t>на 01.</w:t>
      </w:r>
      <w:r w:rsidRPr="00371BA3">
        <w:rPr>
          <w:rFonts w:ascii="Times New Roman" w:eastAsia="Calibri" w:hAnsi="Times New Roman" w:cs="Times New Roman"/>
          <w:sz w:val="28"/>
          <w:szCs w:val="28"/>
          <w:lang w:val="ru-RU"/>
        </w:rPr>
        <w:t>10</w:t>
      </w:r>
      <w:r w:rsidRPr="00371BA3">
        <w:rPr>
          <w:rFonts w:ascii="Times New Roman" w:eastAsia="Calibri" w:hAnsi="Times New Roman" w:cs="Times New Roman"/>
          <w:sz w:val="28"/>
          <w:szCs w:val="28"/>
        </w:rPr>
        <w:t>.202</w:t>
      </w:r>
      <w:r w:rsidRPr="00371BA3">
        <w:rPr>
          <w:rFonts w:ascii="Times New Roman" w:eastAsia="Calibri" w:hAnsi="Times New Roman" w:cs="Times New Roman"/>
          <w:sz w:val="28"/>
          <w:szCs w:val="28"/>
          <w:lang w:val="ru-RU"/>
        </w:rPr>
        <w:t xml:space="preserve">6 </w:t>
      </w:r>
      <w:r w:rsidRPr="00371BA3">
        <w:rPr>
          <w:rFonts w:ascii="Times New Roman" w:eastAsia="Calibri" w:hAnsi="Times New Roman" w:cs="Times New Roman"/>
          <w:sz w:val="28"/>
          <w:szCs w:val="28"/>
        </w:rPr>
        <w:t>г</w:t>
      </w:r>
      <w:r w:rsidRPr="00371BA3">
        <w:rPr>
          <w:rFonts w:ascii="Times New Roman" w:eastAsia="Calibri" w:hAnsi="Times New Roman" w:cs="Times New Roman"/>
          <w:sz w:val="28"/>
          <w:szCs w:val="28"/>
          <w:lang w:val="ru-RU"/>
        </w:rPr>
        <w:t>ода</w:t>
      </w:r>
      <w:r w:rsidRPr="00371BA3">
        <w:rPr>
          <w:rFonts w:ascii="Times New Roman" w:eastAsia="Calibri" w:hAnsi="Times New Roman" w:cs="Times New Roman"/>
          <w:sz w:val="28"/>
          <w:szCs w:val="28"/>
        </w:rPr>
        <w:t xml:space="preserve"> в реестре числится </w:t>
      </w:r>
      <w:r w:rsidRPr="00371BA3">
        <w:rPr>
          <w:rFonts w:ascii="Times New Roman" w:eastAsia="Calibri" w:hAnsi="Times New Roman" w:cs="Times New Roman"/>
          <w:sz w:val="28"/>
          <w:szCs w:val="28"/>
          <w:lang w:val="ru-RU"/>
        </w:rPr>
        <w:t xml:space="preserve">5 </w:t>
      </w:r>
      <w:r w:rsidRPr="00371BA3">
        <w:rPr>
          <w:rFonts w:ascii="Times New Roman" w:eastAsia="Calibri" w:hAnsi="Times New Roman" w:cs="Times New Roman"/>
          <w:sz w:val="28"/>
          <w:szCs w:val="28"/>
        </w:rPr>
        <w:t>действующих договоров аренды</w:t>
      </w:r>
      <w:r w:rsidRPr="00371BA3">
        <w:rPr>
          <w:rFonts w:ascii="Times New Roman" w:eastAsia="Calibri" w:hAnsi="Times New Roman" w:cs="Times New Roman"/>
          <w:sz w:val="28"/>
          <w:szCs w:val="28"/>
          <w:lang w:val="ru-RU"/>
        </w:rPr>
        <w:t>.</w:t>
      </w:r>
      <w:r w:rsidRPr="00371BA3">
        <w:rPr>
          <w:rFonts w:ascii="Times New Roman" w:eastAsia="Calibri" w:hAnsi="Times New Roman" w:cs="Times New Roman"/>
          <w:sz w:val="28"/>
          <w:szCs w:val="28"/>
        </w:rPr>
        <w:t xml:space="preserve"> </w:t>
      </w:r>
      <w:r w:rsidRPr="00371BA3">
        <w:rPr>
          <w:rFonts w:ascii="Times New Roman" w:eastAsia="Calibri" w:hAnsi="Times New Roman" w:cs="Times New Roman"/>
          <w:sz w:val="28"/>
          <w:szCs w:val="28"/>
          <w:lang w:val="ru-RU"/>
        </w:rPr>
        <w:t>За 1 полугодие</w:t>
      </w:r>
      <w:r w:rsidRPr="00371BA3">
        <w:rPr>
          <w:rFonts w:ascii="Times New Roman" w:eastAsia="Calibri" w:hAnsi="Times New Roman" w:cs="Times New Roman"/>
          <w:sz w:val="28"/>
          <w:szCs w:val="28"/>
        </w:rPr>
        <w:t xml:space="preserve"> доходы от аренды имущества составили: </w:t>
      </w:r>
      <w:r w:rsidRPr="00371BA3">
        <w:rPr>
          <w:rFonts w:ascii="Times New Roman" w:eastAsia="Calibri" w:hAnsi="Times New Roman" w:cs="Times New Roman"/>
          <w:sz w:val="28"/>
          <w:szCs w:val="28"/>
          <w:lang w:val="ru-RU"/>
        </w:rPr>
        <w:t>403,4т</w:t>
      </w:r>
      <w:r w:rsidRPr="00371BA3">
        <w:rPr>
          <w:rFonts w:ascii="Times New Roman" w:eastAsia="Calibri" w:hAnsi="Times New Roman" w:cs="Times New Roman"/>
          <w:sz w:val="28"/>
          <w:szCs w:val="28"/>
        </w:rPr>
        <w:t>ыс. руб</w:t>
      </w:r>
      <w:r w:rsidRPr="00371BA3">
        <w:rPr>
          <w:rFonts w:ascii="Times New Roman" w:eastAsia="Calibri" w:hAnsi="Times New Roman" w:cs="Times New Roman"/>
          <w:sz w:val="28"/>
          <w:szCs w:val="28"/>
          <w:lang w:val="ru-RU"/>
        </w:rPr>
        <w:t>лей</w:t>
      </w:r>
      <w:r w:rsidRPr="00371BA3">
        <w:rPr>
          <w:rFonts w:ascii="Times New Roman" w:eastAsia="Calibri" w:hAnsi="Times New Roman" w:cs="Times New Roman"/>
          <w:b/>
          <w:sz w:val="28"/>
          <w:szCs w:val="28"/>
        </w:rPr>
        <w:t>.</w:t>
      </w:r>
      <w:r w:rsidRPr="00371BA3">
        <w:rPr>
          <w:rFonts w:ascii="Times New Roman" w:eastAsia="Calibri" w:hAnsi="Times New Roman" w:cs="Times New Roman"/>
          <w:sz w:val="28"/>
          <w:szCs w:val="28"/>
        </w:rPr>
        <w:t xml:space="preserve"> </w:t>
      </w:r>
      <w:r w:rsidRPr="00371BA3">
        <w:rPr>
          <w:rFonts w:ascii="Times New Roman" w:eastAsia="Calibri" w:hAnsi="Times New Roman" w:cs="Times New Roman"/>
          <w:sz w:val="28"/>
          <w:szCs w:val="28"/>
          <w:lang w:val="ru-RU"/>
        </w:rPr>
        <w:t>Г</w:t>
      </w:r>
      <w:r w:rsidRPr="00371BA3">
        <w:rPr>
          <w:rFonts w:ascii="Times New Roman" w:eastAsia="Calibri" w:hAnsi="Times New Roman" w:cs="Times New Roman"/>
          <w:sz w:val="28"/>
          <w:szCs w:val="28"/>
        </w:rPr>
        <w:t>одовой</w:t>
      </w:r>
      <w:r w:rsidRPr="00371BA3">
        <w:rPr>
          <w:rFonts w:ascii="Times New Roman" w:eastAsia="Calibri" w:hAnsi="Times New Roman" w:cs="Times New Roman"/>
          <w:sz w:val="28"/>
          <w:szCs w:val="28"/>
          <w:lang w:val="ru-RU"/>
        </w:rPr>
        <w:t xml:space="preserve"> план состовляет</w:t>
      </w:r>
      <w:r w:rsidRPr="00371BA3">
        <w:rPr>
          <w:rFonts w:ascii="Times New Roman" w:eastAsia="Calibri" w:hAnsi="Times New Roman" w:cs="Times New Roman"/>
          <w:sz w:val="28"/>
          <w:szCs w:val="28"/>
        </w:rPr>
        <w:t xml:space="preserve"> -</w:t>
      </w:r>
      <w:r w:rsidRPr="00371BA3">
        <w:rPr>
          <w:rFonts w:ascii="Times New Roman" w:eastAsia="Calibri" w:hAnsi="Times New Roman" w:cs="Times New Roman"/>
          <w:sz w:val="28"/>
          <w:szCs w:val="28"/>
          <w:lang w:val="ru-RU"/>
        </w:rPr>
        <w:t>485,0</w:t>
      </w:r>
      <w:r w:rsidRPr="00371BA3">
        <w:rPr>
          <w:rFonts w:ascii="Times New Roman" w:eastAsia="Calibri" w:hAnsi="Times New Roman" w:cs="Times New Roman"/>
          <w:sz w:val="28"/>
          <w:szCs w:val="28"/>
        </w:rPr>
        <w:t xml:space="preserve"> тыс. руб</w:t>
      </w:r>
      <w:r w:rsidRPr="00371BA3">
        <w:rPr>
          <w:rFonts w:ascii="Times New Roman" w:eastAsia="Calibri" w:hAnsi="Times New Roman" w:cs="Times New Roman"/>
          <w:sz w:val="28"/>
          <w:szCs w:val="28"/>
          <w:lang w:val="ru-RU"/>
        </w:rPr>
        <w:t>лей</w:t>
      </w:r>
      <w:r w:rsidRPr="00371BA3">
        <w:rPr>
          <w:rFonts w:ascii="Times New Roman" w:eastAsia="Calibri" w:hAnsi="Times New Roman" w:cs="Times New Roman"/>
          <w:sz w:val="28"/>
          <w:szCs w:val="28"/>
        </w:rPr>
        <w:t xml:space="preserve">, выполнение плана </w:t>
      </w:r>
      <w:r w:rsidRPr="00371BA3">
        <w:rPr>
          <w:rFonts w:ascii="Times New Roman" w:eastAsia="Calibri" w:hAnsi="Times New Roman" w:cs="Times New Roman"/>
          <w:sz w:val="28"/>
          <w:szCs w:val="28"/>
          <w:lang w:val="ru-RU"/>
        </w:rPr>
        <w:t>-</w:t>
      </w:r>
      <w:r w:rsidRPr="00371BA3">
        <w:rPr>
          <w:rFonts w:ascii="Times New Roman" w:eastAsia="Calibri" w:hAnsi="Times New Roman" w:cs="Times New Roman"/>
          <w:sz w:val="28"/>
          <w:szCs w:val="28"/>
        </w:rPr>
        <w:t xml:space="preserve"> </w:t>
      </w:r>
      <w:r w:rsidRPr="00371BA3">
        <w:rPr>
          <w:rFonts w:ascii="Times New Roman" w:eastAsia="Calibri" w:hAnsi="Times New Roman" w:cs="Times New Roman"/>
          <w:sz w:val="28"/>
          <w:szCs w:val="28"/>
          <w:lang w:val="ru-RU"/>
        </w:rPr>
        <w:t>83,2</w:t>
      </w:r>
      <w:r w:rsidRPr="00371BA3">
        <w:rPr>
          <w:rFonts w:ascii="Times New Roman" w:eastAsia="Calibri" w:hAnsi="Times New Roman" w:cs="Times New Roman"/>
          <w:sz w:val="28"/>
          <w:szCs w:val="28"/>
        </w:rPr>
        <w:t>%.</w:t>
      </w:r>
      <w:r w:rsidRPr="00371BA3">
        <w:rPr>
          <w:rFonts w:ascii="Times New Roman" w:eastAsia="Calibri" w:hAnsi="Times New Roman" w:cs="Times New Roman"/>
          <w:sz w:val="28"/>
          <w:szCs w:val="28"/>
          <w:lang w:val="ru-RU"/>
        </w:rPr>
        <w:t xml:space="preserve"> </w:t>
      </w:r>
    </w:p>
    <w:p w:rsidR="00371BA3" w:rsidRPr="00371BA3" w:rsidRDefault="00371BA3" w:rsidP="00371BA3">
      <w:pPr>
        <w:spacing w:after="0" w:line="240" w:lineRule="auto"/>
        <w:ind w:firstLine="567"/>
        <w:jc w:val="both"/>
        <w:rPr>
          <w:rFonts w:ascii="Times New Roman" w:hAnsi="Times New Roman" w:cs="Times New Roman"/>
          <w:sz w:val="28"/>
          <w:szCs w:val="28"/>
        </w:rPr>
      </w:pPr>
      <w:r w:rsidRPr="00371BA3">
        <w:rPr>
          <w:rFonts w:ascii="Times New Roman" w:hAnsi="Times New Roman" w:cs="Times New Roman"/>
          <w:sz w:val="28"/>
          <w:szCs w:val="28"/>
          <w:lang w:val="ru-RU"/>
        </w:rPr>
        <w:t>От хозяйственной деятельности ООО</w:t>
      </w:r>
      <w:r w:rsidRPr="00371BA3">
        <w:rPr>
          <w:rFonts w:ascii="Times New Roman" w:hAnsi="Times New Roman" w:cs="Times New Roman"/>
          <w:sz w:val="28"/>
          <w:szCs w:val="28"/>
        </w:rPr>
        <w:t xml:space="preserve"> «Колхозный рынок»</w:t>
      </w:r>
      <w:r w:rsidRPr="00371BA3">
        <w:rPr>
          <w:rFonts w:ascii="Times New Roman" w:hAnsi="Times New Roman" w:cs="Times New Roman"/>
          <w:sz w:val="28"/>
          <w:szCs w:val="28"/>
          <w:lang w:val="ru-RU"/>
        </w:rPr>
        <w:t xml:space="preserve"> за9 месяцев 2026 года в бюджет района поступило</w:t>
      </w:r>
      <w:r w:rsidRPr="00371BA3">
        <w:rPr>
          <w:rFonts w:ascii="Times New Roman" w:hAnsi="Times New Roman" w:cs="Times New Roman"/>
          <w:sz w:val="28"/>
          <w:szCs w:val="28"/>
        </w:rPr>
        <w:t xml:space="preserve">  - </w:t>
      </w:r>
      <w:r w:rsidRPr="00371BA3">
        <w:rPr>
          <w:rFonts w:ascii="Times New Roman" w:hAnsi="Times New Roman" w:cs="Times New Roman"/>
          <w:sz w:val="28"/>
          <w:szCs w:val="28"/>
          <w:lang w:val="ru-RU"/>
        </w:rPr>
        <w:t>494,5</w:t>
      </w:r>
      <w:r w:rsidRPr="00371BA3">
        <w:rPr>
          <w:rFonts w:ascii="Times New Roman" w:hAnsi="Times New Roman" w:cs="Times New Roman"/>
          <w:sz w:val="28"/>
          <w:szCs w:val="28"/>
        </w:rPr>
        <w:t xml:space="preserve"> тыс.руб</w:t>
      </w:r>
      <w:r w:rsidRPr="00371BA3">
        <w:rPr>
          <w:rFonts w:ascii="Times New Roman" w:hAnsi="Times New Roman" w:cs="Times New Roman"/>
          <w:sz w:val="28"/>
          <w:szCs w:val="28"/>
          <w:lang w:val="ru-RU"/>
        </w:rPr>
        <w:t>лей</w:t>
      </w:r>
      <w:r w:rsidRPr="00371BA3">
        <w:rPr>
          <w:rFonts w:ascii="Times New Roman" w:hAnsi="Times New Roman" w:cs="Times New Roman"/>
          <w:sz w:val="28"/>
          <w:szCs w:val="28"/>
        </w:rPr>
        <w:t>.</w:t>
      </w:r>
    </w:p>
    <w:p w:rsidR="00371BA3" w:rsidRPr="00371BA3" w:rsidRDefault="00371BA3" w:rsidP="00371BA3">
      <w:pPr>
        <w:shd w:val="clear" w:color="auto" w:fill="FFFFFF" w:themeFill="background1"/>
        <w:spacing w:after="0" w:line="240" w:lineRule="auto"/>
        <w:jc w:val="both"/>
        <w:rPr>
          <w:rFonts w:ascii="Times New Roman" w:eastAsia="Times New Roman" w:hAnsi="Times New Roman" w:cs="Times New Roman"/>
          <w:sz w:val="28"/>
          <w:szCs w:val="28"/>
          <w:lang w:val="ru-RU" w:eastAsia="ru-RU"/>
        </w:rPr>
      </w:pPr>
      <w:r w:rsidRPr="00371BA3">
        <w:rPr>
          <w:rFonts w:ascii="Times New Roman" w:hAnsi="Times New Roman" w:cs="Times New Roman"/>
          <w:sz w:val="28"/>
          <w:szCs w:val="28"/>
          <w:lang w:val="ru-RU"/>
        </w:rPr>
        <w:t xml:space="preserve">     </w:t>
      </w:r>
      <w:r w:rsidRPr="00371BA3">
        <w:rPr>
          <w:rFonts w:ascii="Times New Roman" w:hAnsi="Times New Roman" w:cs="Times New Roman"/>
          <w:sz w:val="28"/>
          <w:szCs w:val="28"/>
        </w:rPr>
        <w:t xml:space="preserve"> </w:t>
      </w:r>
      <w:r w:rsidRPr="00371BA3">
        <w:rPr>
          <w:rFonts w:ascii="Times New Roman" w:eastAsia="Times New Roman" w:hAnsi="Times New Roman" w:cs="Times New Roman"/>
          <w:sz w:val="28"/>
          <w:szCs w:val="28"/>
          <w:lang w:eastAsia="ru-RU"/>
        </w:rPr>
        <w:t xml:space="preserve">Доходы в бюджет от договоров на установку рекламных конструкций </w:t>
      </w:r>
      <w:r w:rsidRPr="00371BA3">
        <w:rPr>
          <w:rFonts w:ascii="Times New Roman" w:eastAsia="Times New Roman" w:hAnsi="Times New Roman" w:cs="Times New Roman"/>
          <w:sz w:val="28"/>
          <w:szCs w:val="28"/>
          <w:lang w:val="ru-RU" w:eastAsia="ru-RU"/>
        </w:rPr>
        <w:t xml:space="preserve">в 2026 году </w:t>
      </w:r>
      <w:r w:rsidRPr="00371BA3">
        <w:rPr>
          <w:rFonts w:ascii="Times New Roman" w:eastAsia="Times New Roman" w:hAnsi="Times New Roman" w:cs="Times New Roman"/>
          <w:sz w:val="28"/>
          <w:szCs w:val="28"/>
          <w:lang w:eastAsia="ru-RU"/>
        </w:rPr>
        <w:t xml:space="preserve"> составили</w:t>
      </w:r>
      <w:r w:rsidRPr="00371BA3">
        <w:rPr>
          <w:rFonts w:ascii="Times New Roman" w:eastAsia="Times New Roman" w:hAnsi="Times New Roman" w:cs="Times New Roman"/>
          <w:sz w:val="28"/>
          <w:szCs w:val="28"/>
          <w:lang w:val="ru-RU" w:eastAsia="ru-RU"/>
        </w:rPr>
        <w:t>– 363,3</w:t>
      </w:r>
      <w:r w:rsidRPr="00371BA3">
        <w:rPr>
          <w:rFonts w:ascii="Times New Roman" w:eastAsia="Times New Roman" w:hAnsi="Times New Roman" w:cs="Times New Roman"/>
          <w:sz w:val="28"/>
          <w:szCs w:val="28"/>
          <w:lang w:eastAsia="ru-RU"/>
        </w:rPr>
        <w:t xml:space="preserve"> тыс. рублей</w:t>
      </w:r>
      <w:r w:rsidRPr="00371BA3">
        <w:rPr>
          <w:rFonts w:ascii="Times New Roman" w:eastAsia="Times New Roman" w:hAnsi="Times New Roman" w:cs="Times New Roman"/>
          <w:sz w:val="28"/>
          <w:szCs w:val="28"/>
          <w:lang w:val="ru-RU" w:eastAsia="ru-RU"/>
        </w:rPr>
        <w:t>.</w:t>
      </w:r>
    </w:p>
    <w:p w:rsidR="00371BA3" w:rsidRPr="00371BA3" w:rsidRDefault="00371BA3" w:rsidP="00371BA3">
      <w:pPr>
        <w:shd w:val="clear" w:color="auto" w:fill="FFFFFF"/>
        <w:autoSpaceDE w:val="0"/>
        <w:autoSpaceDN w:val="0"/>
        <w:adjustRightInd w:val="0"/>
        <w:spacing w:after="0" w:line="240" w:lineRule="auto"/>
        <w:jc w:val="both"/>
        <w:rPr>
          <w:rFonts w:ascii="Times New Roman" w:hAnsi="Times New Roman" w:cs="Times New Roman"/>
          <w:sz w:val="28"/>
          <w:szCs w:val="28"/>
          <w:lang w:val="ru-RU"/>
        </w:rPr>
      </w:pPr>
      <w:r w:rsidRPr="00371BA3">
        <w:rPr>
          <w:rFonts w:ascii="Times New Roman" w:hAnsi="Times New Roman" w:cs="Times New Roman"/>
          <w:sz w:val="28"/>
          <w:szCs w:val="28"/>
          <w:lang w:val="ru-RU"/>
        </w:rPr>
        <w:t xml:space="preserve">       Для пополнения доходной части бюджета на постоянной основе проводится анализ арендованных земельных участков в целях перерасчета арендной платы, выявления задолженности, и использованию по назначению.</w:t>
      </w:r>
    </w:p>
    <w:p w:rsidR="00371BA3" w:rsidRPr="00371BA3" w:rsidRDefault="00371BA3" w:rsidP="00371BA3">
      <w:pPr>
        <w:widowControl w:val="0"/>
        <w:suppressAutoHyphens/>
        <w:spacing w:after="0" w:line="240" w:lineRule="auto"/>
        <w:ind w:firstLine="567"/>
        <w:jc w:val="both"/>
        <w:rPr>
          <w:rFonts w:ascii="Times New Roman" w:hAnsi="Times New Roman" w:cs="Times New Roman"/>
          <w:sz w:val="28"/>
          <w:szCs w:val="28"/>
          <w:lang w:val="ru-RU"/>
        </w:rPr>
      </w:pPr>
    </w:p>
    <w:p w:rsidR="00371BA3" w:rsidRPr="00371BA3" w:rsidRDefault="00371BA3" w:rsidP="00371BA3">
      <w:pPr>
        <w:shd w:val="clear" w:color="auto" w:fill="FFFFFF"/>
        <w:autoSpaceDE w:val="0"/>
        <w:autoSpaceDN w:val="0"/>
        <w:adjustRightInd w:val="0"/>
        <w:ind w:firstLine="567"/>
        <w:jc w:val="both"/>
        <w:rPr>
          <w:lang w:val="ru-RU"/>
        </w:rPr>
      </w:pPr>
      <w:r w:rsidRPr="00371BA3">
        <w:rPr>
          <w:rFonts w:ascii="Times New Roman" w:hAnsi="Times New Roman" w:cs="Times New Roman"/>
          <w:sz w:val="28"/>
          <w:szCs w:val="28"/>
          <w:lang w:val="ru-RU"/>
        </w:rPr>
        <w:lastRenderedPageBreak/>
        <w:t>В рамках программы комплексного социально-экономического развития  запланировано строительство объектов социальной инфраструктуры</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(с</w:t>
      </w:r>
      <w:r w:rsidRPr="00371BA3">
        <w:rPr>
          <w:rFonts w:ascii="Times New Roman" w:hAnsi="Times New Roman" w:cs="Times New Roman"/>
          <w:sz w:val="28"/>
          <w:szCs w:val="28"/>
        </w:rPr>
        <w:t>редняя образовательная школа на 1280 мест</w:t>
      </w:r>
      <w:r w:rsidRPr="00371BA3">
        <w:rPr>
          <w:rFonts w:ascii="Times New Roman" w:hAnsi="Times New Roman" w:cs="Times New Roman"/>
          <w:sz w:val="28"/>
          <w:szCs w:val="28"/>
          <w:lang w:val="ru-RU"/>
        </w:rPr>
        <w:t>, д</w:t>
      </w:r>
      <w:r w:rsidRPr="00371BA3">
        <w:rPr>
          <w:rFonts w:ascii="Times New Roman" w:hAnsi="Times New Roman" w:cs="Times New Roman"/>
          <w:sz w:val="28"/>
          <w:szCs w:val="28"/>
        </w:rPr>
        <w:t>ошкольное образовательное учреждение на 245 мест</w:t>
      </w:r>
      <w:r w:rsidRPr="00371BA3">
        <w:rPr>
          <w:rFonts w:ascii="Times New Roman" w:hAnsi="Times New Roman" w:cs="Times New Roman"/>
          <w:sz w:val="28"/>
          <w:szCs w:val="28"/>
          <w:lang w:val="ru-RU"/>
        </w:rPr>
        <w:t>).</w:t>
      </w:r>
      <w:r w:rsidRPr="00371BA3">
        <w:rPr>
          <w:rFonts w:ascii="Times New Roman" w:hAnsi="Times New Roman" w:cs="Times New Roman"/>
          <w:sz w:val="28"/>
          <w:szCs w:val="28"/>
        </w:rPr>
        <w:t xml:space="preserve"> </w:t>
      </w:r>
      <w:r w:rsidRPr="00371BA3">
        <w:rPr>
          <w:rFonts w:ascii="Times New Roman" w:hAnsi="Times New Roman" w:cs="Times New Roman"/>
          <w:sz w:val="28"/>
          <w:szCs w:val="28"/>
          <w:lang w:val="ru-RU"/>
        </w:rPr>
        <w:t xml:space="preserve">Для начала проектирования объектов земельные участки оформлены за администрацией Котельниковского муниципального района на праве постоянного бессрочного пользования и внесены в ЕГРН 22.07.2026г.        </w:t>
      </w:r>
      <w:r w:rsidRPr="00371BA3">
        <w:rPr>
          <w:rFonts w:ascii="Times New Roman" w:hAnsi="Times New Roman" w:cs="Times New Roman"/>
          <w:bCs/>
          <w:sz w:val="28"/>
          <w:szCs w:val="28"/>
          <w:lang w:val="ru-RU"/>
        </w:rPr>
        <w:t xml:space="preserve">В целях создания условий для </w:t>
      </w:r>
      <w:r w:rsidRPr="00371BA3">
        <w:rPr>
          <w:rFonts w:ascii="Times New Roman" w:hAnsi="Times New Roman" w:cs="Times New Roman"/>
          <w:sz w:val="28"/>
          <w:szCs w:val="28"/>
          <w:lang w:val="ru-RU"/>
        </w:rPr>
        <w:t>эффективного управления и распоряжения муниципальным имуществом и земельными участками, находящимися в собственности Котельниковского муниципального района, а также земельными участками, государственная собственность на которые не разграничена, разработана и действует муниципальная программа "Управление муниципальным имуществом и регулирование земельных отношений".</w:t>
      </w:r>
    </w:p>
    <w:p w:rsidR="00371BA3" w:rsidRPr="00371BA3" w:rsidRDefault="00371BA3" w:rsidP="00371BA3">
      <w:pPr>
        <w:rPr>
          <w:lang w:val="ru-RU"/>
        </w:rPr>
      </w:pPr>
    </w:p>
    <w:p w:rsidR="00371BA3" w:rsidRPr="00371BA3" w:rsidRDefault="00371BA3" w:rsidP="00371BA3">
      <w:pPr>
        <w:widowControl w:val="0"/>
        <w:suppressAutoHyphens/>
        <w:spacing w:after="0"/>
        <w:jc w:val="center"/>
        <w:rPr>
          <w:rFonts w:ascii="Times New Roman" w:hAnsi="Times New Roman" w:cs="Times New Roman"/>
          <w:b/>
          <w:sz w:val="28"/>
          <w:szCs w:val="28"/>
          <w:lang w:val="ru-RU"/>
        </w:rPr>
      </w:pPr>
    </w:p>
    <w:p w:rsidR="00371BA3" w:rsidRDefault="00371BA3">
      <w:pPr>
        <w:rPr>
          <w:lang w:val="ru-RU"/>
        </w:rPr>
        <w:sectPr w:rsidR="00371BA3" w:rsidSect="003129D0">
          <w:pgSz w:w="11906" w:h="16838"/>
          <w:pgMar w:top="1134" w:right="850" w:bottom="1134" w:left="1701" w:header="708" w:footer="708" w:gutter="0"/>
          <w:cols w:space="708"/>
          <w:docGrid w:linePitch="360"/>
        </w:sectPr>
      </w:pPr>
    </w:p>
    <w:p w:rsidR="00371BA3" w:rsidRPr="00371BA3" w:rsidRDefault="00371BA3" w:rsidP="00371BA3">
      <w:pPr>
        <w:spacing w:after="0" w:line="240" w:lineRule="auto"/>
        <w:jc w:val="both"/>
        <w:rPr>
          <w:lang w:val="ru-RU"/>
        </w:rPr>
      </w:pPr>
    </w:p>
    <w:tbl>
      <w:tblPr>
        <w:tblW w:w="15593" w:type="dxa"/>
        <w:tblInd w:w="-318" w:type="dxa"/>
        <w:tblLayout w:type="fixed"/>
        <w:tblLook w:val="04A0" w:firstRow="1" w:lastRow="0" w:firstColumn="1" w:lastColumn="0" w:noHBand="0" w:noVBand="1"/>
      </w:tblPr>
      <w:tblGrid>
        <w:gridCol w:w="851"/>
        <w:gridCol w:w="4395"/>
        <w:gridCol w:w="2126"/>
        <w:gridCol w:w="1266"/>
        <w:gridCol w:w="1159"/>
        <w:gridCol w:w="1134"/>
        <w:gridCol w:w="1119"/>
        <w:gridCol w:w="1275"/>
        <w:gridCol w:w="1134"/>
        <w:gridCol w:w="1134"/>
      </w:tblGrid>
      <w:tr w:rsidR="00371BA3" w:rsidRPr="00371BA3" w:rsidTr="00555B51">
        <w:trPr>
          <w:trHeight w:val="1278"/>
        </w:trPr>
        <w:tc>
          <w:tcPr>
            <w:tcW w:w="15593" w:type="dxa"/>
            <w:gridSpan w:val="10"/>
            <w:tcBorders>
              <w:bottom w:val="single" w:sz="4" w:space="0" w:color="auto"/>
            </w:tcBorders>
            <w:vAlign w:val="center"/>
            <w:hideMark/>
          </w:tcPr>
          <w:p w:rsidR="00371BA3" w:rsidRPr="00371BA3" w:rsidRDefault="00371BA3" w:rsidP="00371BA3">
            <w:pPr>
              <w:tabs>
                <w:tab w:val="left" w:pos="4290"/>
              </w:tabs>
              <w:spacing w:after="0" w:line="240" w:lineRule="auto"/>
              <w:jc w:val="center"/>
              <w:rPr>
                <w:rFonts w:ascii="Times New Roman" w:eastAsia="Times New Roman" w:hAnsi="Times New Roman" w:cs="Times New Roman"/>
                <w:b/>
                <w:bCs/>
                <w:sz w:val="28"/>
                <w:szCs w:val="28"/>
                <w:lang w:val="ru-RU" w:eastAsia="ru-RU"/>
              </w:rPr>
            </w:pPr>
            <w:r w:rsidRPr="00371BA3">
              <w:rPr>
                <w:rFonts w:ascii="Times New Roman" w:eastAsia="Times New Roman" w:hAnsi="Times New Roman" w:cs="Times New Roman"/>
                <w:b/>
                <w:bCs/>
                <w:sz w:val="28"/>
                <w:szCs w:val="28"/>
                <w:lang w:val="ru-RU" w:eastAsia="ru-RU"/>
              </w:rPr>
              <w:t>Основные показатели прогноза</w:t>
            </w:r>
          </w:p>
          <w:p w:rsidR="00371BA3" w:rsidRPr="00371BA3" w:rsidRDefault="00371BA3" w:rsidP="00371BA3">
            <w:pPr>
              <w:tabs>
                <w:tab w:val="left" w:pos="4290"/>
              </w:tabs>
              <w:spacing w:after="0" w:line="240" w:lineRule="auto"/>
              <w:jc w:val="center"/>
              <w:rPr>
                <w:rFonts w:ascii="Times New Roman" w:eastAsia="Times New Roman" w:hAnsi="Times New Roman" w:cs="Times New Roman"/>
                <w:b/>
                <w:bCs/>
                <w:sz w:val="28"/>
                <w:szCs w:val="28"/>
                <w:lang w:val="ru-RU" w:eastAsia="ru-RU"/>
              </w:rPr>
            </w:pPr>
            <w:r w:rsidRPr="00371BA3">
              <w:rPr>
                <w:rFonts w:ascii="Times New Roman" w:eastAsia="Times New Roman" w:hAnsi="Times New Roman" w:cs="Times New Roman"/>
                <w:b/>
                <w:bCs/>
                <w:sz w:val="28"/>
                <w:szCs w:val="28"/>
                <w:lang w:val="ru-RU" w:eastAsia="ru-RU"/>
              </w:rPr>
              <w:t>социально-экономического развития Котельниковского муниципального района</w:t>
            </w:r>
          </w:p>
          <w:p w:rsidR="00371BA3" w:rsidRPr="00371BA3" w:rsidRDefault="00371BA3" w:rsidP="00371BA3">
            <w:pPr>
              <w:tabs>
                <w:tab w:val="left" w:pos="4290"/>
              </w:tabs>
              <w:spacing w:after="0" w:line="240" w:lineRule="auto"/>
              <w:jc w:val="center"/>
              <w:rPr>
                <w:rFonts w:ascii="Times New Roman" w:eastAsia="Times New Roman" w:hAnsi="Times New Roman" w:cs="Times New Roman"/>
                <w:b/>
                <w:bCs/>
                <w:sz w:val="28"/>
                <w:szCs w:val="28"/>
                <w:lang w:val="ru-RU" w:eastAsia="ru-RU"/>
              </w:rPr>
            </w:pPr>
            <w:r w:rsidRPr="00371BA3">
              <w:rPr>
                <w:rFonts w:ascii="Times New Roman" w:eastAsia="Times New Roman" w:hAnsi="Times New Roman" w:cs="Times New Roman"/>
                <w:b/>
                <w:bCs/>
                <w:sz w:val="28"/>
                <w:szCs w:val="28"/>
                <w:lang w:val="ru-RU" w:eastAsia="ru-RU"/>
              </w:rPr>
              <w:t>Волгоградской области на 2027 год и на плановый период 2028 и 2029 годов</w:t>
            </w:r>
          </w:p>
          <w:p w:rsidR="00371BA3" w:rsidRPr="00371BA3" w:rsidRDefault="00371BA3" w:rsidP="00371BA3">
            <w:pPr>
              <w:tabs>
                <w:tab w:val="left" w:pos="4290"/>
              </w:tabs>
              <w:spacing w:after="0" w:line="240" w:lineRule="auto"/>
              <w:jc w:val="center"/>
              <w:rPr>
                <w:rFonts w:ascii="Times New Roman" w:eastAsia="Times New Roman" w:hAnsi="Times New Roman" w:cs="Times New Roman"/>
                <w:b/>
                <w:bCs/>
                <w:sz w:val="28"/>
                <w:szCs w:val="28"/>
                <w:lang w:val="ru-RU" w:eastAsia="ru-RU"/>
              </w:rPr>
            </w:pPr>
            <w:r w:rsidRPr="00371BA3">
              <w:rPr>
                <w:rFonts w:ascii="Times New Roman" w:eastAsia="Times New Roman" w:hAnsi="Times New Roman" w:cs="Times New Roman"/>
                <w:b/>
                <w:bCs/>
                <w:sz w:val="28"/>
                <w:szCs w:val="28"/>
                <w:lang w:val="ru-RU" w:eastAsia="ru-RU"/>
              </w:rPr>
              <w:t>(базовый вариант)</w:t>
            </w:r>
          </w:p>
          <w:p w:rsidR="00371BA3" w:rsidRPr="00371BA3" w:rsidRDefault="00371BA3" w:rsidP="00371BA3">
            <w:pPr>
              <w:tabs>
                <w:tab w:val="left" w:pos="4290"/>
              </w:tabs>
              <w:spacing w:after="0" w:line="240" w:lineRule="auto"/>
              <w:jc w:val="center"/>
              <w:rPr>
                <w:sz w:val="28"/>
                <w:szCs w:val="28"/>
                <w:lang w:val="ru-RU"/>
              </w:rPr>
            </w:pPr>
          </w:p>
        </w:tc>
      </w:tr>
      <w:tr w:rsidR="00371BA3" w:rsidRPr="00371BA3" w:rsidTr="00555B51">
        <w:trPr>
          <w:trHeight w:val="330"/>
        </w:trPr>
        <w:tc>
          <w:tcPr>
            <w:tcW w:w="851" w:type="dxa"/>
            <w:vMerge w:val="restart"/>
            <w:tcBorders>
              <w:top w:val="single" w:sz="4" w:space="0" w:color="auto"/>
              <w:left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N п/п</w:t>
            </w:r>
          </w:p>
        </w:tc>
        <w:tc>
          <w:tcPr>
            <w:tcW w:w="4395" w:type="dxa"/>
            <w:vMerge w:val="restart"/>
            <w:tcBorders>
              <w:top w:val="single" w:sz="4" w:space="0" w:color="auto"/>
              <w:left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Показатели</w:t>
            </w:r>
          </w:p>
        </w:tc>
        <w:tc>
          <w:tcPr>
            <w:tcW w:w="2126" w:type="dxa"/>
            <w:vMerge w:val="restart"/>
            <w:tcBorders>
              <w:top w:val="single" w:sz="4" w:space="0" w:color="auto"/>
              <w:left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Единица измерения</w:t>
            </w:r>
          </w:p>
        </w:tc>
        <w:tc>
          <w:tcPr>
            <w:tcW w:w="3559"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отчёт</w:t>
            </w:r>
          </w:p>
        </w:tc>
        <w:tc>
          <w:tcPr>
            <w:tcW w:w="1119" w:type="dxa"/>
            <w:tcBorders>
              <w:top w:val="single" w:sz="4" w:space="0" w:color="auto"/>
              <w:left w:val="single" w:sz="4" w:space="0" w:color="auto"/>
              <w:bottom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оценка</w:t>
            </w:r>
          </w:p>
        </w:tc>
        <w:tc>
          <w:tcPr>
            <w:tcW w:w="3543" w:type="dxa"/>
            <w:gridSpan w:val="3"/>
            <w:tcBorders>
              <w:top w:val="single" w:sz="4" w:space="0" w:color="auto"/>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прогноз</w:t>
            </w:r>
          </w:p>
        </w:tc>
      </w:tr>
      <w:tr w:rsidR="00371BA3" w:rsidRPr="00371BA3" w:rsidTr="00555B51">
        <w:trPr>
          <w:trHeight w:val="330"/>
        </w:trPr>
        <w:tc>
          <w:tcPr>
            <w:tcW w:w="851" w:type="dxa"/>
            <w:vMerge/>
            <w:tcBorders>
              <w:left w:val="single" w:sz="4" w:space="0" w:color="auto"/>
              <w:bottom w:val="single" w:sz="4" w:space="0" w:color="000000"/>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4395" w:type="dxa"/>
            <w:vMerge/>
            <w:tcBorders>
              <w:left w:val="single" w:sz="4" w:space="0" w:color="auto"/>
              <w:bottom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2126" w:type="dxa"/>
            <w:vMerge/>
            <w:tcBorders>
              <w:left w:val="single" w:sz="4" w:space="0" w:color="auto"/>
              <w:bottom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266" w:type="dxa"/>
            <w:tcBorders>
              <w:top w:val="nil"/>
              <w:left w:val="single" w:sz="4" w:space="0" w:color="auto"/>
              <w:bottom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en-US" w:eastAsia="ru-RU"/>
              </w:rPr>
              <w:t>202</w:t>
            </w:r>
            <w:r w:rsidRPr="00371BA3">
              <w:rPr>
                <w:rFonts w:ascii="Times New Roman" w:eastAsia="Times New Roman" w:hAnsi="Times New Roman" w:cs="Times New Roman"/>
                <w:lang w:val="ru-RU" w:eastAsia="ru-RU"/>
              </w:rPr>
              <w:t>3</w:t>
            </w:r>
          </w:p>
        </w:tc>
        <w:tc>
          <w:tcPr>
            <w:tcW w:w="1159" w:type="dxa"/>
            <w:tcBorders>
              <w:top w:val="nil"/>
              <w:left w:val="single" w:sz="4" w:space="0" w:color="auto"/>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2024</w:t>
            </w:r>
          </w:p>
        </w:tc>
        <w:tc>
          <w:tcPr>
            <w:tcW w:w="1134"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2025</w:t>
            </w:r>
          </w:p>
        </w:tc>
        <w:tc>
          <w:tcPr>
            <w:tcW w:w="1119" w:type="dxa"/>
            <w:tcBorders>
              <w:top w:val="nil"/>
              <w:left w:val="single" w:sz="4" w:space="0" w:color="auto"/>
              <w:bottom w:val="single" w:sz="4" w:space="0" w:color="auto"/>
              <w:right w:val="single" w:sz="4" w:space="0" w:color="auto"/>
            </w:tcBorders>
            <w:vAlign w:val="center"/>
            <w:hideMark/>
          </w:tcPr>
          <w:p w:rsidR="00371BA3" w:rsidRPr="00371BA3" w:rsidRDefault="00371BA3" w:rsidP="00371BA3">
            <w:pPr>
              <w:spacing w:after="0" w:line="240" w:lineRule="auto"/>
              <w:jc w:val="center"/>
              <w:rPr>
                <w:rFonts w:ascii="Times New Roman" w:eastAsia="Times New Roman" w:hAnsi="Times New Roman" w:cs="Times New Roman"/>
                <w:lang w:val="en-US" w:eastAsia="ru-RU"/>
              </w:rPr>
            </w:pPr>
            <w:r w:rsidRPr="00371BA3">
              <w:rPr>
                <w:rFonts w:ascii="Times New Roman" w:eastAsia="Times New Roman" w:hAnsi="Times New Roman" w:cs="Times New Roman"/>
                <w:lang w:val="ru-RU" w:eastAsia="ru-RU"/>
              </w:rPr>
              <w:t>2026</w:t>
            </w:r>
          </w:p>
        </w:tc>
        <w:tc>
          <w:tcPr>
            <w:tcW w:w="1275"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2027</w:t>
            </w:r>
          </w:p>
        </w:tc>
        <w:tc>
          <w:tcPr>
            <w:tcW w:w="1134"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2028</w:t>
            </w:r>
          </w:p>
        </w:tc>
        <w:tc>
          <w:tcPr>
            <w:tcW w:w="1134"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2029</w:t>
            </w:r>
          </w:p>
        </w:tc>
      </w:tr>
      <w:tr w:rsidR="00371BA3" w:rsidRPr="00371BA3" w:rsidTr="00555B51">
        <w:trPr>
          <w:trHeight w:val="315"/>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1.</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Население</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 </w:t>
            </w:r>
          </w:p>
        </w:tc>
        <w:tc>
          <w:tcPr>
            <w:tcW w:w="1275"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 </w:t>
            </w:r>
          </w:p>
        </w:tc>
        <w:tc>
          <w:tcPr>
            <w:tcW w:w="1134"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 </w:t>
            </w:r>
          </w:p>
        </w:tc>
        <w:tc>
          <w:tcPr>
            <w:tcW w:w="1134"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 </w:t>
            </w:r>
          </w:p>
        </w:tc>
      </w:tr>
      <w:tr w:rsidR="00371BA3" w:rsidRPr="00371BA3" w:rsidTr="00555B51">
        <w:trPr>
          <w:trHeight w:val="34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населения (фактическая, на конец года)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тыс.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населения (в среднегодовом исчислении)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51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1.3.</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населения моложе трудоспособного возраста (на 1 января)</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51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населения трудоспособного возраста (на 1 января)</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населения старше трудоспособного возраста (на 1 января)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Ожидаемая продолжительность жизни при рождении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лет</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1.7.</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родившихся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человек</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nil"/>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1.8.</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Общий коэффициент рождаемости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родившихся на 1000 человек населения</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1.9.</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умерших</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человек</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Общий коэффициент смертности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умерших на 1000 человек населения</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Коэффициент естественного прироста/убыли населения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на 1000 человек населения</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прибывших на территорию района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человек</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Число выбывших с территории района </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человек</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Коэффициент миграционного прироста/оттока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на 1000 человек населения</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w:t>
            </w:r>
          </w:p>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r>
      <w:tr w:rsidR="00371BA3" w:rsidRPr="00371BA3" w:rsidTr="00555B51">
        <w:trPr>
          <w:trHeight w:val="360"/>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2.</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Производство и реализация продукции, работ, услуг</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млн. руб.</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30 921,9</w:t>
            </w: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29 401,45</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47 666,36</w:t>
            </w: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56 895,14</w:t>
            </w: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59 702,56</w:t>
            </w: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60 714,68</w:t>
            </w: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67 568,37</w:t>
            </w:r>
          </w:p>
        </w:tc>
      </w:tr>
      <w:tr w:rsidR="00371BA3" w:rsidRPr="00371BA3" w:rsidTr="00555B51">
        <w:trPr>
          <w:trHeight w:val="330"/>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lastRenderedPageBreak/>
              <w:t>3.</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Промышленное производство (BCDE)</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млн. руб.</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15 976,05</w:t>
            </w: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18 142,08</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28 017,06</w:t>
            </w: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39 915,22</w:t>
            </w: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42 923,32</w:t>
            </w: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43 366,27</w:t>
            </w: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49 560,53</w:t>
            </w:r>
          </w:p>
        </w:tc>
      </w:tr>
      <w:tr w:rsidR="00371BA3" w:rsidRPr="00371BA3" w:rsidTr="00555B51">
        <w:trPr>
          <w:trHeight w:val="5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Индекс промышленного производства </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89,02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104,45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145,78</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132,78</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103,23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97,0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109,71</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3.2.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Добыча полезных ископаемых</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млн. 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0,10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3.3.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Обрабатывающие производства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r>
      <w:tr w:rsidR="00371BA3" w:rsidRPr="00371BA3" w:rsidTr="00555B51">
        <w:trPr>
          <w:trHeight w:val="8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отгруженных товаров собственного производства, выполненных работ и услуг собственными силами - РАЗДЕЛ C: Обрабатывающие производства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15 433,25</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17 566,91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27 404,38</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39 229,62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42 156,32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42 535,47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48 667,03</w:t>
            </w:r>
          </w:p>
        </w:tc>
      </w:tr>
      <w:tr w:rsidR="00371BA3" w:rsidRPr="00371BA3" w:rsidTr="00555B51">
        <w:trPr>
          <w:trHeight w:val="5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отгрузки - РАЗДЕЛ C: Обрабатывающие производства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103,0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100,1</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107,1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105,0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104,2</w:t>
            </w:r>
          </w:p>
        </w:tc>
      </w:tr>
      <w:tr w:rsidR="00371BA3" w:rsidRPr="00371BA3" w:rsidTr="00555B51">
        <w:trPr>
          <w:trHeight w:val="52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 РАЗДЕЛ C: Обрабатывающие производства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88,30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147,3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133,4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96,9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109,8</w:t>
            </w:r>
          </w:p>
        </w:tc>
      </w:tr>
      <w:tr w:rsidR="00371BA3" w:rsidRPr="00371BA3" w:rsidTr="00555B51">
        <w:trPr>
          <w:trHeight w:val="8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отгруженных товаров собственного производства, выполненных работ и услуг собственными силами - 10 Производство пищевых продуктов</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26,05</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31,59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66,34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69,1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71,8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74,6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77,5</w:t>
            </w:r>
          </w:p>
        </w:tc>
      </w:tr>
      <w:tr w:rsidR="00371BA3" w:rsidRPr="00371BA3" w:rsidTr="00555B51">
        <w:trPr>
          <w:trHeight w:val="52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3.3.7.</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отгрузки - 10 Производство пищевых продуктов</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102,6</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103,9</w:t>
            </w:r>
          </w:p>
        </w:tc>
      </w:tr>
      <w:tr w:rsidR="00371BA3" w:rsidRPr="00371BA3" w:rsidTr="00555B51">
        <w:trPr>
          <w:trHeight w:val="5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3.3.8.</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- 10 Производство пищевых продуктов</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76,89</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111,8</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198,2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97,1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99,7</w:t>
            </w:r>
          </w:p>
        </w:tc>
      </w:tr>
      <w:tr w:rsidR="00371BA3" w:rsidRPr="00371BA3" w:rsidTr="00555B51">
        <w:trPr>
          <w:trHeight w:val="135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3.3.9.</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отгруженных товаров собственного производства, выполненных работ и услуг собственными силами - 16 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217,02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210,4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308,03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313,0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325,5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338,5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352,1</w:t>
            </w:r>
          </w:p>
        </w:tc>
      </w:tr>
      <w:tr w:rsidR="00371BA3" w:rsidRPr="00371BA3" w:rsidTr="00555B51">
        <w:trPr>
          <w:trHeight w:val="106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отгрузки - 16 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92,1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99,7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101,6</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r>
      <w:tr w:rsidR="00371BA3" w:rsidRPr="00371BA3" w:rsidTr="00555B51">
        <w:trPr>
          <w:trHeight w:val="106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lastRenderedPageBreak/>
              <w:t>3.3.12.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- 16 Обработка древесины и производство изделий из дерева и пробки, кроме мебели, производство изделий из соломки и материалов для плетения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96,37</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89,4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138,2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94,7</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99,8</w:t>
            </w:r>
          </w:p>
        </w:tc>
      </w:tr>
      <w:tr w:rsidR="00371BA3" w:rsidRPr="00371BA3" w:rsidTr="00555B51">
        <w:trPr>
          <w:trHeight w:val="109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3.3.13.</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отгруженных товаров собственного производства, выполненных работ и услуг собственными силами - 20 Производство химических веществ и химических продуктов</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15 187,50</w:t>
            </w:r>
          </w:p>
        </w:tc>
        <w:tc>
          <w:tcPr>
            <w:tcW w:w="115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17 322,30</w:t>
            </w:r>
          </w:p>
        </w:tc>
        <w:tc>
          <w:tcPr>
            <w:tcW w:w="1134"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27 027,94</w:t>
            </w:r>
          </w:p>
        </w:tc>
        <w:tc>
          <w:tcPr>
            <w:tcW w:w="111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38 845,4</w:t>
            </w:r>
          </w:p>
        </w:tc>
        <w:tc>
          <w:tcPr>
            <w:tcW w:w="1275"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41 756,82</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42 120,08</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48 235,06</w:t>
            </w:r>
          </w:p>
        </w:tc>
      </w:tr>
      <w:tr w:rsidR="00371BA3" w:rsidRPr="00371BA3" w:rsidTr="00555B51">
        <w:trPr>
          <w:trHeight w:val="51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3.3.15.</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отгрузки - 20 Производство химических веществ и химических продуктов</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96,8</w:t>
            </w:r>
          </w:p>
        </w:tc>
        <w:tc>
          <w:tcPr>
            <w:tcW w:w="115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107,9</w:t>
            </w:r>
          </w:p>
        </w:tc>
        <w:tc>
          <w:tcPr>
            <w:tcW w:w="1134"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104,6</w:t>
            </w:r>
          </w:p>
        </w:tc>
        <w:tc>
          <w:tcPr>
            <w:tcW w:w="1119"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103,6</w:t>
            </w:r>
          </w:p>
        </w:tc>
        <w:tc>
          <w:tcPr>
            <w:tcW w:w="1275"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104,1</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single" w:sz="4" w:space="0" w:color="auto"/>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103,9</w:t>
            </w:r>
          </w:p>
        </w:tc>
      </w:tr>
      <w:tr w:rsidR="00371BA3" w:rsidRPr="00371BA3" w:rsidTr="00555B51">
        <w:trPr>
          <w:trHeight w:val="79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- 20 Производство химических веществ и химических продуктов</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94,01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105,1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147,3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133,9</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96,8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109,9</w:t>
            </w:r>
          </w:p>
        </w:tc>
      </w:tr>
      <w:tr w:rsidR="00371BA3" w:rsidRPr="00371BA3" w:rsidTr="00555B51">
        <w:trPr>
          <w:trHeight w:val="106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3.3.17.</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отгруженных товаров собственного производства, выполненных работ и услуг собственными силами - 28 Производство машин и оборудования, не включенных в другие группировки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2,68</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2,62</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2,07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2,1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2,2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2,29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2,37</w:t>
            </w:r>
          </w:p>
        </w:tc>
      </w:tr>
      <w:tr w:rsidR="00371BA3" w:rsidRPr="00371BA3" w:rsidTr="00555B51">
        <w:trPr>
          <w:trHeight w:val="5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3.3.18.</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Индекс-дефлятор отгрузки - 28 Продукция машиностроения </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108,8</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106,8</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102,3</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103,8</w:t>
            </w:r>
          </w:p>
        </w:tc>
      </w:tr>
      <w:tr w:rsidR="00371BA3" w:rsidRPr="00371BA3" w:rsidTr="00555B51">
        <w:trPr>
          <w:trHeight w:val="5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3.3.19.</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- 28 Производство машин и оборудования, не включенных в другие группировки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123,84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89,9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74,6</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95,5</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99,3</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3.4.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Обеспечение электрической энергией, газом и паром; кондиционирование воздуха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r>
      <w:tr w:rsidR="00371BA3" w:rsidRPr="00371BA3" w:rsidTr="00555B51">
        <w:trPr>
          <w:trHeight w:val="11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3.4.1.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Объем отгруженных товаров собственного производства, выполненных работ и услуг собственными силами - РАЗДЕЛ D: Обеспечение электрической энергией, газом и паром; кондиционирование воздуха </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464,00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488,60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510,09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573,3</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646,7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703,0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759,9</w:t>
            </w:r>
          </w:p>
        </w:tc>
      </w:tr>
      <w:tr w:rsidR="00371BA3" w:rsidRPr="00371BA3" w:rsidTr="00555B51">
        <w:trPr>
          <w:trHeight w:val="76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3.4.3.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отгрузки - РАЗДЕЛ D: Обеспечение электрической энергией, газом и паром; кондиционирование воздуха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111,4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108,2</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112,4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112,8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108,7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108,1</w:t>
            </w:r>
          </w:p>
        </w:tc>
      </w:tr>
      <w:tr w:rsidR="00371BA3" w:rsidRPr="00371BA3" w:rsidTr="00555B51">
        <w:trPr>
          <w:trHeight w:val="8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lastRenderedPageBreak/>
              <w:t>3.4.4.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 РАЗДЕЛ D: Обеспечение электрической энергией, газом и паром; кондиционирование воздуха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92,36</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97,1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98,6</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104,7</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108,3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103,8</w:t>
            </w:r>
          </w:p>
        </w:tc>
      </w:tr>
      <w:tr w:rsidR="00371BA3" w:rsidRPr="00371BA3" w:rsidTr="00555B51">
        <w:trPr>
          <w:trHeight w:val="76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3.5.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Водоснабжение; водоотведение, организация сбора и утилизации отходов, деятельность по ликвидации загрязнений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r>
      <w:tr w:rsidR="00371BA3" w:rsidRPr="00371BA3" w:rsidTr="00555B51">
        <w:trPr>
          <w:trHeight w:val="129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3.5.1.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отгруженных товаров собственного производства, выполненных работ и услуг собственными силами - РАЗДЕЛ E: Водоснабжение; водоотведение, организация сбора и утилизации отходов, деятельность по ликвидации загрязнений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78,70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86,57</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b/>
                <w:i/>
                <w:lang w:val="ru-RU" w:eastAsia="ru-RU"/>
              </w:rPr>
            </w:pPr>
            <w:r w:rsidRPr="00371BA3">
              <w:rPr>
                <w:rFonts w:ascii="Times New Roman" w:eastAsia="Times New Roman" w:hAnsi="Times New Roman" w:cs="Times New Roman"/>
                <w:b/>
                <w:i/>
                <w:lang w:val="ru-RU" w:eastAsia="ru-RU"/>
              </w:rPr>
              <w:t>102,59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112,3</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120,3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127,8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
                <w:bCs/>
                <w:i/>
                <w:lang w:val="ru-RU" w:eastAsia="ru-RU"/>
              </w:rPr>
            </w:pPr>
            <w:r w:rsidRPr="00371BA3">
              <w:rPr>
                <w:rFonts w:ascii="Times New Roman" w:eastAsia="Times New Roman" w:hAnsi="Times New Roman" w:cs="Times New Roman"/>
                <w:b/>
                <w:bCs/>
                <w:i/>
                <w:lang w:val="ru-RU" w:eastAsia="ru-RU"/>
              </w:rPr>
              <w:t>133,6</w:t>
            </w:r>
          </w:p>
        </w:tc>
      </w:tr>
      <w:tr w:rsidR="00371BA3" w:rsidRPr="00371BA3" w:rsidTr="00555B51">
        <w:trPr>
          <w:trHeight w:val="8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3.5.3.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отгрузки - РАЗДЕЛ E: Водоснабжение; водоотведение, организация сбора и утилизации отходов, деятельность по ликвидации загрязнений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101,8</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109,5</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107,1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106,2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104,6</w:t>
            </w:r>
          </w:p>
        </w:tc>
      </w:tr>
      <w:tr w:rsidR="00371BA3" w:rsidRPr="00371BA3" w:rsidTr="00555B51">
        <w:trPr>
          <w:trHeight w:val="8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3.5.4.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 РАЗДЕЛ E: Водоснабжение; водоотведение, организация сбора и утилизации отходов, деятельность по ликвидации загрязнений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101,12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111,9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100,4</w:t>
            </w:r>
          </w:p>
        </w:tc>
      </w:tr>
      <w:tr w:rsidR="00371BA3" w:rsidRPr="00371BA3" w:rsidTr="00555B51">
        <w:trPr>
          <w:trHeight w:val="345"/>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4.</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Сельское хозяйство</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r>
      <w:tr w:rsidR="00371BA3" w:rsidRPr="00371BA3" w:rsidTr="00555B51">
        <w:trPr>
          <w:trHeight w:val="34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Продукция сельского хозяйства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млн. 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6 411,2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5 244,47</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5 984,2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6 842,62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6 137,94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6 270,41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6 489,04</w:t>
            </w:r>
          </w:p>
        </w:tc>
      </w:tr>
      <w:tr w:rsidR="00371BA3" w:rsidRPr="00371BA3" w:rsidTr="00555B51">
        <w:trPr>
          <w:trHeight w:val="63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продукции сельского хозяйства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106,0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77,4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114,1</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112,8</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90,4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102,4</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продукции сельского хозяйства в хозяйствах всех категорий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100,7</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99,24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100,78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101,03</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Продукция сельского хозяйства в хозяйствах всех категорий, в том числе:</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Продукция растениеводства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4 236,5</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3 338,93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4 028,75</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4 897,68</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4 170,05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4 274,54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4 463,21</w:t>
            </w:r>
          </w:p>
        </w:tc>
      </w:tr>
      <w:tr w:rsidR="00371BA3" w:rsidRPr="00371BA3" w:rsidTr="00555B51">
        <w:trPr>
          <w:trHeight w:val="5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продукции растениеводства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68,0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124,7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122,1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84,5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4.7.</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продукции растениеводства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99,1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106,9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100,4</w:t>
            </w:r>
          </w:p>
        </w:tc>
      </w:tr>
      <w:tr w:rsidR="00371BA3" w:rsidRPr="00371BA3" w:rsidTr="00555B51">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4.8.</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Продукция животноводства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noWrap/>
            <w:vAlign w:val="bottom"/>
          </w:tcPr>
          <w:p w:rsidR="00371BA3" w:rsidRPr="00371BA3" w:rsidRDefault="00371BA3" w:rsidP="00371BA3">
            <w:pPr>
              <w:spacing w:after="0" w:line="240" w:lineRule="auto"/>
              <w:jc w:val="center"/>
              <w:rPr>
                <w:rFonts w:ascii="Times New Roman" w:eastAsia="Times New Roman" w:hAnsi="Times New Roman" w:cs="Times New Roman"/>
                <w:color w:val="000000"/>
                <w:lang w:val="ru-RU" w:eastAsia="ru-RU"/>
              </w:rPr>
            </w:pPr>
            <w:r w:rsidRPr="00371BA3">
              <w:rPr>
                <w:rFonts w:ascii="Times New Roman" w:eastAsia="Times New Roman" w:hAnsi="Times New Roman" w:cs="Times New Roman"/>
                <w:color w:val="000000"/>
                <w:lang w:val="ru-RU" w:eastAsia="ru-RU"/>
              </w:rPr>
              <w:t>2 174,7</w:t>
            </w:r>
          </w:p>
        </w:tc>
        <w:tc>
          <w:tcPr>
            <w:tcW w:w="1159" w:type="dxa"/>
            <w:tcBorders>
              <w:top w:val="nil"/>
              <w:left w:val="nil"/>
              <w:bottom w:val="single" w:sz="4" w:space="0" w:color="auto"/>
              <w:right w:val="single" w:sz="4" w:space="0" w:color="auto"/>
            </w:tcBorders>
            <w:shd w:val="clear" w:color="auto" w:fill="auto"/>
            <w:noWrap/>
            <w:vAlign w:val="bottom"/>
          </w:tcPr>
          <w:p w:rsidR="00371BA3" w:rsidRPr="00371BA3" w:rsidRDefault="00371BA3" w:rsidP="00371BA3">
            <w:pPr>
              <w:spacing w:after="0" w:line="240" w:lineRule="auto"/>
              <w:jc w:val="center"/>
              <w:rPr>
                <w:rFonts w:ascii="Times New Roman" w:eastAsia="Times New Roman" w:hAnsi="Times New Roman" w:cs="Times New Roman"/>
                <w:color w:val="000000"/>
                <w:lang w:val="ru-RU" w:eastAsia="ru-RU"/>
              </w:rPr>
            </w:pPr>
            <w:r w:rsidRPr="00371BA3">
              <w:rPr>
                <w:rFonts w:ascii="Times New Roman" w:eastAsia="Times New Roman" w:hAnsi="Times New Roman" w:cs="Times New Roman"/>
                <w:color w:val="000000"/>
                <w:lang w:val="ru-RU" w:eastAsia="ru-RU"/>
              </w:rPr>
              <w:t>1 905,54</w:t>
            </w:r>
          </w:p>
        </w:tc>
        <w:tc>
          <w:tcPr>
            <w:tcW w:w="1134" w:type="dxa"/>
            <w:tcBorders>
              <w:top w:val="nil"/>
              <w:left w:val="nil"/>
              <w:bottom w:val="single" w:sz="4" w:space="0" w:color="auto"/>
              <w:right w:val="single" w:sz="4" w:space="0" w:color="auto"/>
            </w:tcBorders>
            <w:shd w:val="clear" w:color="auto" w:fill="DBE5F1" w:themeFill="accent1" w:themeFillTint="33"/>
            <w:noWrap/>
            <w:vAlign w:val="bottom"/>
          </w:tcPr>
          <w:p w:rsidR="00371BA3" w:rsidRPr="00371BA3" w:rsidRDefault="00371BA3" w:rsidP="00371BA3">
            <w:pPr>
              <w:spacing w:after="0" w:line="240" w:lineRule="auto"/>
              <w:jc w:val="center"/>
              <w:rPr>
                <w:rFonts w:ascii="Times New Roman" w:eastAsia="Times New Roman" w:hAnsi="Times New Roman" w:cs="Times New Roman"/>
                <w:color w:val="000000"/>
                <w:lang w:val="ru-RU" w:eastAsia="ru-RU"/>
              </w:rPr>
            </w:pPr>
            <w:r w:rsidRPr="00371BA3">
              <w:rPr>
                <w:rFonts w:ascii="Times New Roman" w:eastAsia="Times New Roman" w:hAnsi="Times New Roman" w:cs="Times New Roman"/>
                <w:color w:val="000000"/>
                <w:lang w:val="ru-RU" w:eastAsia="ru-RU"/>
              </w:rPr>
              <w:t>1 955,45</w:t>
            </w:r>
          </w:p>
        </w:tc>
        <w:tc>
          <w:tcPr>
            <w:tcW w:w="1119" w:type="dxa"/>
            <w:tcBorders>
              <w:top w:val="nil"/>
              <w:left w:val="nil"/>
              <w:bottom w:val="single" w:sz="4" w:space="0" w:color="auto"/>
              <w:right w:val="single" w:sz="4" w:space="0" w:color="auto"/>
            </w:tcBorders>
            <w:shd w:val="clear" w:color="auto" w:fill="auto"/>
            <w:noWrap/>
            <w:vAlign w:val="bottom"/>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1 944,94</w:t>
            </w:r>
          </w:p>
        </w:tc>
        <w:tc>
          <w:tcPr>
            <w:tcW w:w="1275" w:type="dxa"/>
            <w:tcBorders>
              <w:top w:val="nil"/>
              <w:left w:val="nil"/>
              <w:bottom w:val="single" w:sz="4" w:space="0" w:color="auto"/>
              <w:right w:val="single" w:sz="4" w:space="0" w:color="auto"/>
            </w:tcBorders>
            <w:shd w:val="clear" w:color="auto" w:fill="auto"/>
            <w:noWrap/>
            <w:vAlign w:val="bottom"/>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1 967,89</w:t>
            </w:r>
          </w:p>
        </w:tc>
        <w:tc>
          <w:tcPr>
            <w:tcW w:w="1134" w:type="dxa"/>
            <w:tcBorders>
              <w:top w:val="nil"/>
              <w:left w:val="nil"/>
              <w:bottom w:val="single" w:sz="4" w:space="0" w:color="auto"/>
              <w:right w:val="single" w:sz="4" w:space="0" w:color="auto"/>
            </w:tcBorders>
            <w:shd w:val="clear" w:color="auto" w:fill="auto"/>
            <w:noWrap/>
            <w:vAlign w:val="bottom"/>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1 995,87</w:t>
            </w:r>
          </w:p>
        </w:tc>
        <w:tc>
          <w:tcPr>
            <w:tcW w:w="1134" w:type="dxa"/>
            <w:tcBorders>
              <w:top w:val="nil"/>
              <w:left w:val="nil"/>
              <w:bottom w:val="single" w:sz="4" w:space="0" w:color="auto"/>
              <w:right w:val="single" w:sz="4" w:space="0" w:color="auto"/>
            </w:tcBorders>
            <w:shd w:val="clear" w:color="auto" w:fill="auto"/>
            <w:noWrap/>
            <w:vAlign w:val="bottom"/>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2 025,83</w:t>
            </w:r>
          </w:p>
        </w:tc>
      </w:tr>
      <w:tr w:rsidR="00371BA3" w:rsidRPr="00371BA3" w:rsidTr="00555B51">
        <w:trPr>
          <w:trHeight w:val="5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lastRenderedPageBreak/>
              <w:t>4.9.</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продукции животноводства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100,3</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101,6</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99,9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100,2</w:t>
            </w:r>
          </w:p>
        </w:tc>
      </w:tr>
      <w:tr w:rsidR="00371BA3" w:rsidRPr="00371BA3" w:rsidTr="00555B51">
        <w:trPr>
          <w:trHeight w:val="43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4.10.</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продукции животноводства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102,7</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101,3</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5.</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 xml:space="preserve">Производство важнейших видов продукции в натуральном выражении </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Cs/>
                <w:color w:val="FF0000"/>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Cs/>
                <w:color w:val="FF0000"/>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Cs/>
                <w:color w:val="FF0000"/>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Cs/>
                <w:color w:val="FF0000"/>
                <w:lang w:val="ru-RU" w:eastAsia="ru-RU"/>
              </w:rPr>
            </w:pP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Культуры зерновые</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тонн</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309,62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204,05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228,7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297,005</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236,309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241,508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251,168</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Семена и плоды масличных культур</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тонн</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5,25</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3,07</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14,279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18,881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14,754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15,078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15,681</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в том числе семян подсолнечника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тонн</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2,28</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2,07</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3,025</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2,500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3,125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3,194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3,322</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Картофель</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тонн</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1,31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0,99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1,610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1,636</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1,664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1,701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1,768</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Овощи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тонн</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4,30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6,38</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4,927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4,854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4,936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5,044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5,246</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Скот и птица на убой (в живом весе)</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тонн</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6,36</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6,337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6,343</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6,346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6,361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6,374</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5.7.</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Молоко</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тонн</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22,59</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22,59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22,679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22,702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22,725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22,771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22,817</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5.8.</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Яйца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млн. шт.</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8,13</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8,46</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8,143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8,151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8,159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8,175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8,192</w:t>
            </w:r>
          </w:p>
        </w:tc>
      </w:tr>
      <w:tr w:rsidR="00371BA3" w:rsidRPr="00371BA3" w:rsidTr="00555B51">
        <w:trPr>
          <w:trHeight w:val="315"/>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Строительство</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color w:val="FF0000"/>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color w:val="FF0000"/>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color w:val="FF0000"/>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color w:val="FF0000"/>
                <w:lang w:val="ru-RU" w:eastAsia="ru-RU"/>
              </w:rPr>
            </w:pPr>
          </w:p>
        </w:tc>
      </w:tr>
      <w:tr w:rsidR="00371BA3" w:rsidRPr="00371BA3" w:rsidTr="00555B51">
        <w:trPr>
          <w:trHeight w:val="5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работ, выполненных по виду экономической деятельности "Строительство" (Раздел F)</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в ценах соответствующих лет; млн. 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both"/>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3 095,8</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both"/>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4 388,3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both"/>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6 708,4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2 800,1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2 954,1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3 078,2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3 198,2</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производства по виду деятельности "Строительство" (Раздел F)</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52,8</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130,6</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152,9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42,0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99,7</w:t>
            </w:r>
          </w:p>
        </w:tc>
      </w:tr>
      <w:tr w:rsidR="00371BA3" w:rsidRPr="00371BA3" w:rsidTr="00555B51">
        <w:trPr>
          <w:trHeight w:val="5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по объему работ, выполненных по виду деятельности "строительство" (Раздел F)</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105,8</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107,8</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107,2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105,5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103,9</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Ввод в действие жилых домов</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кв. м. в общей площади</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16,3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w:t>
            </w:r>
          </w:p>
        </w:tc>
      </w:tr>
      <w:tr w:rsidR="00371BA3" w:rsidRPr="00371BA3" w:rsidTr="00555B51">
        <w:trPr>
          <w:trHeight w:val="37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Удельный вес жилых домов, построенных населением</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96,6</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95,0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61,2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90,6</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95,0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97,0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96,5</w:t>
            </w:r>
          </w:p>
        </w:tc>
      </w:tr>
      <w:tr w:rsidR="00371BA3" w:rsidRPr="00371BA3" w:rsidTr="00555B51">
        <w:trPr>
          <w:trHeight w:val="345"/>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7.</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Торговля и услуги населению</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r>
      <w:tr w:rsidR="00371BA3" w:rsidRPr="00371BA3" w:rsidTr="00555B51">
        <w:trPr>
          <w:trHeight w:val="5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потребительских цен на товары и услуги в среднем за год</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г/г,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105,8</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105,4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r>
      <w:tr w:rsidR="00371BA3" w:rsidRPr="00371BA3" w:rsidTr="00555B51">
        <w:trPr>
          <w:trHeight w:val="48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Оборот розничной торговли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в ценах соответствующих лет; млн. 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4 658,64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5 280,2</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6 182,5</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6 491,6</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6 790,2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7 061,8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7 344,3</w:t>
            </w:r>
          </w:p>
        </w:tc>
      </w:tr>
      <w:tr w:rsidR="00371BA3" w:rsidRPr="00371BA3" w:rsidTr="00555B51">
        <w:trPr>
          <w:trHeight w:val="48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физического объема оборота розничной торговли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110,50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110,5</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97,9</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99,8</w:t>
            </w:r>
          </w:p>
        </w:tc>
      </w:tr>
      <w:tr w:rsidR="00371BA3" w:rsidRPr="00371BA3" w:rsidTr="00555B51">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lastRenderedPageBreak/>
              <w:t>7.4.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оборота розничной торговли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104,7</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107,6</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105,0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r>
      <w:tr w:rsidR="00371BA3" w:rsidRPr="00371BA3" w:rsidTr="00555B51">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Оборот общественного питания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86,2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146,1</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153,4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160,5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166,9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173,6</w:t>
            </w:r>
          </w:p>
        </w:tc>
      </w:tr>
      <w:tr w:rsidR="00371BA3" w:rsidRPr="00371BA3" w:rsidTr="00555B51">
        <w:trPr>
          <w:trHeight w:val="49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физического объема оборота общественного питания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149,26</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116,7</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126,4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97,9</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99,9</w:t>
            </w:r>
          </w:p>
        </w:tc>
      </w:tr>
      <w:tr w:rsidR="00371BA3" w:rsidRPr="00371BA3" w:rsidTr="00555B51">
        <w:trPr>
          <w:trHeight w:val="5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7.7.</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потребительских цен на товары в среднем за год</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г/г,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105,4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104,0</w:t>
            </w:r>
          </w:p>
        </w:tc>
      </w:tr>
      <w:tr w:rsidR="00371BA3" w:rsidRPr="00371BA3" w:rsidTr="00555B51">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7.8.</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Объем платных услуг населению</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млн. 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694,1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627,1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628,1</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692,2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736,5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771,1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802,7</w:t>
            </w:r>
          </w:p>
        </w:tc>
      </w:tr>
      <w:tr w:rsidR="00371BA3" w:rsidRPr="00371BA3" w:rsidTr="00555B51">
        <w:trPr>
          <w:trHeight w:val="5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7.9.</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физического объема платных услуг населению</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94,4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82,1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94,6</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102,7</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100,5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99,9</w:t>
            </w:r>
          </w:p>
        </w:tc>
      </w:tr>
      <w:tr w:rsidR="00371BA3" w:rsidRPr="00371BA3" w:rsidTr="00555B51">
        <w:trPr>
          <w:trHeight w:val="39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7.10.</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 объема платных услуг</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110,2</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111,7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110,2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106,4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104,1</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8.</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Малое и среднее предпринимательство, включая микропредприятия</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r>
      <w:tr w:rsidR="00371BA3" w:rsidRPr="00371BA3" w:rsidTr="00555B51">
        <w:trPr>
          <w:trHeight w:val="5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субъектов малого и среднего предпринимательства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единиц</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840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787</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800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805</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819</w:t>
            </w:r>
          </w:p>
        </w:tc>
      </w:tr>
      <w:tr w:rsidR="00371BA3" w:rsidRPr="00371BA3" w:rsidTr="00555B51">
        <w:trPr>
          <w:trHeight w:val="76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Среднесписочная численность работников малых и средних предприятий, включая микропредприятия (без внешних совместителей)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2,124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2,100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2,100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2,107</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2,114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2,122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2,122</w:t>
            </w:r>
          </w:p>
        </w:tc>
      </w:tr>
      <w:tr w:rsidR="00371BA3" w:rsidRPr="00371BA3" w:rsidTr="00555B51">
        <w:trPr>
          <w:trHeight w:val="5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Оборот субъектов малого и среднего предпринимательства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5 651,69</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4 136,4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5 389,2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5 682,67</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5 920,86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6 165,49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6 363,09</w:t>
            </w:r>
          </w:p>
        </w:tc>
      </w:tr>
      <w:tr w:rsidR="00371BA3" w:rsidRPr="00371BA3" w:rsidTr="00555B51">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   оборот малых предприятий без микропредприятий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1 517,75</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1 331,4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1 602,03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1 684,61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1 756,81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1 829,57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1 901,82</w:t>
            </w:r>
          </w:p>
        </w:tc>
      </w:tr>
      <w:tr w:rsidR="00371BA3" w:rsidRPr="00371BA3" w:rsidTr="00555B51">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   оборот микропредприятий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458,64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190,6</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198,93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207,87</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216,12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224,83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233,83</w:t>
            </w:r>
          </w:p>
        </w:tc>
      </w:tr>
      <w:tr w:rsidR="00371BA3" w:rsidRPr="00371BA3" w:rsidTr="00555B51">
        <w:trPr>
          <w:trHeight w:val="27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   оборот индивидуальных предпринимателей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 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3 675,30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2 614,4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3 588,24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3 790,19</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3 947,93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4 111,09</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4 227,44</w:t>
            </w:r>
          </w:p>
        </w:tc>
      </w:tr>
      <w:tr w:rsidR="00371BA3" w:rsidRPr="00371BA3" w:rsidTr="00555B51">
        <w:trPr>
          <w:trHeight w:val="315"/>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9.</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Инвестиции</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Инвестиции в основной капитал</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в ценах соответствующих лет; млн. 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17 560,0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21 634,1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25 457,3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12 119,1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29 886,6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19 269,8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15 138,6</w:t>
            </w:r>
          </w:p>
        </w:tc>
      </w:tr>
      <w:tr w:rsidR="00371BA3" w:rsidRPr="00371BA3" w:rsidTr="00555B51">
        <w:trPr>
          <w:trHeight w:val="54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 физического объема инвестиций в основной капитал</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 в сопоставимых ценах</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90,82</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123,22</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117,7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47,6</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246,6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64,5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78,6</w:t>
            </w:r>
          </w:p>
        </w:tc>
      </w:tr>
      <w:tr w:rsidR="00371BA3" w:rsidRPr="00371BA3" w:rsidTr="00555B51">
        <w:trPr>
          <w:trHeight w:val="3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Индекс-дефлятор</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112,0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109,0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104,5</w:t>
            </w:r>
          </w:p>
        </w:tc>
      </w:tr>
      <w:tr w:rsidR="00371BA3" w:rsidRPr="00371BA3" w:rsidTr="00555B51">
        <w:trPr>
          <w:trHeight w:val="345"/>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10.</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Денежные доходы и занятость населения</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r>
      <w:tr w:rsidR="00371BA3" w:rsidRPr="00371BA3" w:rsidTr="00555B51">
        <w:trPr>
          <w:trHeight w:val="31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lastRenderedPageBreak/>
              <w:t>10.1.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Оплата труда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млн.руб./г.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6 453,9</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9 560,9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11 112,5</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12 257,09</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13 115,08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14 033,14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15 029,49</w:t>
            </w:r>
          </w:p>
        </w:tc>
      </w:tr>
      <w:tr w:rsidR="00371BA3" w:rsidRPr="00371BA3" w:rsidTr="00555B51">
        <w:trPr>
          <w:trHeight w:val="31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Фонд начисленной заработной платы работников по полному кругу хозяйствующих субъектов</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млн.руб.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6 189,50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9 169,4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10 657,4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11 755,11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12 577,97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13 458,43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14 413,98</w:t>
            </w:r>
          </w:p>
        </w:tc>
      </w:tr>
      <w:tr w:rsidR="00371BA3" w:rsidRPr="00371BA3" w:rsidTr="00555B51">
        <w:trPr>
          <w:trHeight w:val="31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Темп роста фонда заработной платы работников по полному кругу хозяйствующих субъектов</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110,66</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148,1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116,2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110,3</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107,0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107,0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107,1</w:t>
            </w:r>
          </w:p>
        </w:tc>
      </w:tr>
      <w:tr w:rsidR="00371BA3" w:rsidRPr="00371BA3" w:rsidTr="00555B51">
        <w:trPr>
          <w:trHeight w:val="319"/>
        </w:trPr>
        <w:tc>
          <w:tcPr>
            <w:tcW w:w="851" w:type="dxa"/>
            <w:tcBorders>
              <w:top w:val="nil"/>
              <w:left w:val="single" w:sz="4" w:space="0" w:color="auto"/>
              <w:bottom w:val="single" w:sz="4" w:space="0" w:color="auto"/>
              <w:right w:val="single" w:sz="4" w:space="0" w:color="auto"/>
            </w:tcBorders>
            <w:shd w:val="clear" w:color="auto" w:fill="auto"/>
            <w:noWrap/>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w:t>
            </w:r>
          </w:p>
        </w:tc>
        <w:tc>
          <w:tcPr>
            <w:tcW w:w="4395" w:type="dxa"/>
            <w:tcBorders>
              <w:top w:val="nil"/>
              <w:left w:val="single" w:sz="4" w:space="0" w:color="auto"/>
              <w:bottom w:val="single" w:sz="4" w:space="0" w:color="auto"/>
              <w:right w:val="single" w:sz="4" w:space="0" w:color="auto"/>
            </w:tcBorders>
            <w:shd w:val="clear" w:color="auto" w:fill="auto"/>
            <w:vAlign w:val="center"/>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Среднемесячная заработная плата:</w:t>
            </w:r>
          </w:p>
        </w:tc>
        <w:tc>
          <w:tcPr>
            <w:tcW w:w="212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r>
      <w:tr w:rsidR="00371BA3" w:rsidRPr="00371BA3" w:rsidTr="00555B51">
        <w:trPr>
          <w:trHeight w:val="31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both"/>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              − работников по полному кругу организаций (расчётно)</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48 914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49 333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49 850,0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51 495,1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54 996,7</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58 791,5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62 965,7</w:t>
            </w:r>
          </w:p>
        </w:tc>
      </w:tr>
      <w:tr w:rsidR="00371BA3" w:rsidRPr="00371BA3" w:rsidTr="00555B51">
        <w:trPr>
          <w:trHeight w:val="319"/>
        </w:trPr>
        <w:tc>
          <w:tcPr>
            <w:tcW w:w="851" w:type="dxa"/>
            <w:tcBorders>
              <w:top w:val="nil"/>
              <w:left w:val="single" w:sz="4" w:space="0" w:color="auto"/>
              <w:bottom w:val="single" w:sz="4" w:space="0" w:color="auto"/>
              <w:right w:val="single" w:sz="4" w:space="0" w:color="auto"/>
            </w:tcBorders>
            <w:shd w:val="clear" w:color="auto" w:fill="auto"/>
            <w:noWrap/>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10.4.2</w:t>
            </w:r>
          </w:p>
        </w:tc>
        <w:tc>
          <w:tcPr>
            <w:tcW w:w="4395" w:type="dxa"/>
            <w:tcBorders>
              <w:top w:val="nil"/>
              <w:left w:val="single" w:sz="4" w:space="0" w:color="auto"/>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both"/>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              − работников организаций, не относящихся к субъектам малого предпринимательства (по данным Волгоградстат)</w:t>
            </w:r>
          </w:p>
        </w:tc>
        <w:tc>
          <w:tcPr>
            <w:tcW w:w="212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руб.</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71 530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94 344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106 635,0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110 137,0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117 626,3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125 742,5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134 670,3</w:t>
            </w:r>
          </w:p>
        </w:tc>
      </w:tr>
      <w:tr w:rsidR="00371BA3" w:rsidRPr="00371BA3" w:rsidTr="00555B51">
        <w:trPr>
          <w:trHeight w:val="31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Реальная заработная плата (ФЗП)</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прироста</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+13,7</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+5,75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+4,0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+3,0</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Реальные располагаемые доходы населения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г/г</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104,5</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106,0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101,4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102,7</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10.7.</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Средний размер назначенных пенсий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руб./мес.</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16 943</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18 170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20 355</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22 411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23 935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24 892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25 880</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10.8.</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Трудовые ресурсы</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19,867</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20,035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21,601</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21,439</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21,472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21,576</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21,625</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10.9.</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занятых в экономике</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17,076</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17,245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18,517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18,540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18,562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18,651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18,695</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10.10.</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работающих по полному кругу организаций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тыс.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10,545</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11,999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11,999</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11,936</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11,940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11,942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11,945</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Уровень зарегистрированной безработицы (на конец года)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0,40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0,34</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0,14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0,10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0,10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0,12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0,11</w:t>
            </w:r>
          </w:p>
        </w:tc>
      </w:tr>
      <w:tr w:rsidR="00371BA3" w:rsidRPr="00371BA3" w:rsidTr="00555B51">
        <w:trPr>
          <w:trHeight w:val="28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10.12.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безработных, зарегистрированных в  государственных учреждениях службы занятости населения (на конец года)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63</w:t>
            </w:r>
          </w:p>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27</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20</w:t>
            </w:r>
          </w:p>
        </w:tc>
      </w:tr>
      <w:tr w:rsidR="00371BA3" w:rsidRPr="00371BA3" w:rsidTr="00555B51">
        <w:trPr>
          <w:trHeight w:val="345"/>
        </w:trPr>
        <w:tc>
          <w:tcPr>
            <w:tcW w:w="851" w:type="dxa"/>
            <w:tcBorders>
              <w:top w:val="nil"/>
              <w:left w:val="single" w:sz="4" w:space="0" w:color="auto"/>
              <w:bottom w:val="single" w:sz="4" w:space="0" w:color="auto"/>
              <w:right w:val="single" w:sz="4" w:space="0" w:color="auto"/>
            </w:tcBorders>
            <w:shd w:val="clear" w:color="000000" w:fill="D8D8D8"/>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11.</w:t>
            </w:r>
          </w:p>
        </w:tc>
        <w:tc>
          <w:tcPr>
            <w:tcW w:w="4395" w:type="dxa"/>
            <w:tcBorders>
              <w:top w:val="nil"/>
              <w:left w:val="single" w:sz="4" w:space="0" w:color="auto"/>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Развитие социальной сферы</w:t>
            </w:r>
          </w:p>
        </w:tc>
        <w:tc>
          <w:tcPr>
            <w:tcW w:w="2126" w:type="dxa"/>
            <w:tcBorders>
              <w:top w:val="nil"/>
              <w:left w:val="nil"/>
              <w:bottom w:val="single" w:sz="4" w:space="0" w:color="auto"/>
              <w:right w:val="single" w:sz="4" w:space="0" w:color="auto"/>
            </w:tcBorders>
            <w:shd w:val="clear" w:color="000000" w:fill="D8D8D8"/>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275"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c>
          <w:tcPr>
            <w:tcW w:w="1134" w:type="dxa"/>
            <w:tcBorders>
              <w:top w:val="nil"/>
              <w:left w:val="nil"/>
              <w:bottom w:val="single" w:sz="4" w:space="0" w:color="auto"/>
              <w:right w:val="single" w:sz="4" w:space="0" w:color="auto"/>
            </w:tcBorders>
            <w:shd w:val="clear" w:color="000000" w:fill="D8D8D8"/>
            <w:vAlign w:val="center"/>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детей в дошкольных образовательных учреждениях</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1 270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1 245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1 210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1 185</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1 140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1 140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1 140</w:t>
            </w:r>
          </w:p>
        </w:tc>
      </w:tr>
      <w:tr w:rsidR="00371BA3" w:rsidRPr="00371BA3" w:rsidTr="00555B51">
        <w:trPr>
          <w:trHeight w:val="5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Численность обучающихся в общеобразовательных учреждениях (на начало учебного года) </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4 106</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4 058</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3 964</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3 784</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3 844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3 844</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3 844</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Доля детей в возрасте 5-18 лет, получающих услуги дополнительного образования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от общей численности детей в возрасте 5-18 лет</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66,43</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79,49</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79,0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76,8</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74,8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39,1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71,4</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11.4.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 xml:space="preserve">Обеспеченность: </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r>
      <w:tr w:rsidR="00371BA3" w:rsidRPr="00371BA3" w:rsidTr="00555B51">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xml:space="preserve">больничными койками на 10 000 человек </w:t>
            </w:r>
            <w:r w:rsidRPr="00371BA3">
              <w:rPr>
                <w:rFonts w:ascii="Times New Roman" w:eastAsia="Times New Roman" w:hAnsi="Times New Roman" w:cs="Times New Roman"/>
                <w:lang w:val="ru-RU" w:eastAsia="ru-RU"/>
              </w:rPr>
              <w:lastRenderedPageBreak/>
              <w:t>населения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lastRenderedPageBreak/>
              <w:t xml:space="preserve"> коек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35,77</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54,35</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54,35</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52,71</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52,71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54,35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54,35</w:t>
            </w:r>
          </w:p>
        </w:tc>
      </w:tr>
      <w:tr w:rsidR="00371BA3" w:rsidRPr="00371BA3" w:rsidTr="00555B51">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lastRenderedPageBreak/>
              <w:t>11.4.2.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учреждениями культурно-досугового типа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учрежд. на 100 тыс.населения</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8,13</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8,13</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8,13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8,13</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8,13</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8,13</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11.4.3.</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дошкольными образовательными учреждениями</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мест на 1000 детей в возрасте 1-6 лет</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545,38</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612,72</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612,72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612,72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612,72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612,72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612,72</w:t>
            </w:r>
          </w:p>
        </w:tc>
      </w:tr>
      <w:tr w:rsidR="00371BA3" w:rsidRPr="00371BA3" w:rsidTr="00555B51">
        <w:trPr>
          <w:trHeight w:val="40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11.4.4.</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число мест в дошкольных образовательных учреждениях</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единиц</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1 310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1 310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1 310</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1 310</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1 310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1 310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1 310</w:t>
            </w:r>
          </w:p>
        </w:tc>
      </w:tr>
      <w:tr w:rsidR="00371BA3" w:rsidRPr="00371BA3" w:rsidTr="00555B51">
        <w:trPr>
          <w:trHeight w:val="3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численность детей в возрасте 1-6 лет</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человек</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2 464</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2 138</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2 138</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2 138</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2 138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2 138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2 138</w:t>
            </w:r>
          </w:p>
        </w:tc>
      </w:tr>
      <w:tr w:rsidR="00371BA3" w:rsidRPr="00371BA3" w:rsidTr="00555B51">
        <w:trPr>
          <w:trHeight w:val="5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11.4.6.</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мощностью амбулаторно-поликлинических учреждений на 10 000 человек населения</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на конец года; посещений в смену</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100,81</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68,20</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68,2</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68,2</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68,2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68,2</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68,2</w:t>
            </w:r>
          </w:p>
        </w:tc>
      </w:tr>
      <w:tr w:rsidR="00371BA3" w:rsidRPr="00371BA3" w:rsidTr="00555B51">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11.5.</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b/>
                <w:bCs/>
                <w:lang w:val="ru-RU" w:eastAsia="ru-RU"/>
              </w:rPr>
            </w:pPr>
            <w:r w:rsidRPr="00371BA3">
              <w:rPr>
                <w:rFonts w:ascii="Times New Roman" w:eastAsia="Times New Roman" w:hAnsi="Times New Roman" w:cs="Times New Roman"/>
                <w:b/>
                <w:bCs/>
                <w:lang w:val="ru-RU" w:eastAsia="ru-RU"/>
              </w:rPr>
              <w:t>Численность:</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 </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p>
        </w:tc>
      </w:tr>
      <w:tr w:rsidR="00371BA3" w:rsidRPr="00371BA3" w:rsidTr="00555B51">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11.5.1.</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врачей всех специальностей</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на конец года;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63</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48</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51</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55</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58</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61</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65</w:t>
            </w:r>
          </w:p>
        </w:tc>
      </w:tr>
      <w:tr w:rsidR="00371BA3" w:rsidRPr="00371BA3" w:rsidTr="00555B51">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11.5.2.</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среднего медицинского персонала</w:t>
            </w:r>
          </w:p>
        </w:tc>
        <w:tc>
          <w:tcPr>
            <w:tcW w:w="2126" w:type="dxa"/>
            <w:tcBorders>
              <w:top w:val="nil"/>
              <w:left w:val="nil"/>
              <w:bottom w:val="single" w:sz="4" w:space="0" w:color="auto"/>
              <w:right w:val="single" w:sz="4" w:space="0" w:color="auto"/>
            </w:tcBorders>
            <w:shd w:val="clear" w:color="auto" w:fill="auto"/>
            <w:vAlign w:val="center"/>
            <w:hideMark/>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на конец года; чел.</w:t>
            </w:r>
          </w:p>
        </w:tc>
        <w:tc>
          <w:tcPr>
            <w:tcW w:w="1266"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150</w:t>
            </w:r>
          </w:p>
        </w:tc>
        <w:tc>
          <w:tcPr>
            <w:tcW w:w="115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181</w:t>
            </w:r>
          </w:p>
        </w:tc>
        <w:tc>
          <w:tcPr>
            <w:tcW w:w="1134" w:type="dxa"/>
            <w:tcBorders>
              <w:top w:val="nil"/>
              <w:left w:val="nil"/>
              <w:bottom w:val="single" w:sz="4" w:space="0" w:color="auto"/>
              <w:right w:val="single" w:sz="4" w:space="0" w:color="auto"/>
            </w:tcBorders>
            <w:shd w:val="clear" w:color="auto" w:fill="DBE5F1" w:themeFill="accent1" w:themeFillTint="33"/>
            <w:vAlign w:val="center"/>
          </w:tcPr>
          <w:p w:rsidR="00371BA3" w:rsidRPr="00371BA3" w:rsidRDefault="00371BA3" w:rsidP="00371BA3">
            <w:pPr>
              <w:spacing w:after="0" w:line="240" w:lineRule="auto"/>
              <w:jc w:val="center"/>
              <w:rPr>
                <w:rFonts w:ascii="Times New Roman" w:eastAsia="Times New Roman" w:hAnsi="Times New Roman" w:cs="Times New Roman"/>
                <w:lang w:val="ru-RU" w:eastAsia="ru-RU"/>
              </w:rPr>
            </w:pPr>
            <w:r w:rsidRPr="00371BA3">
              <w:rPr>
                <w:rFonts w:ascii="Times New Roman" w:eastAsia="Times New Roman" w:hAnsi="Times New Roman" w:cs="Times New Roman"/>
                <w:lang w:val="ru-RU" w:eastAsia="ru-RU"/>
              </w:rPr>
              <w:t>183</w:t>
            </w:r>
          </w:p>
        </w:tc>
        <w:tc>
          <w:tcPr>
            <w:tcW w:w="1119"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188</w:t>
            </w:r>
          </w:p>
        </w:tc>
        <w:tc>
          <w:tcPr>
            <w:tcW w:w="1275"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200</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205</w:t>
            </w:r>
          </w:p>
        </w:tc>
        <w:tc>
          <w:tcPr>
            <w:tcW w:w="1134" w:type="dxa"/>
            <w:tcBorders>
              <w:top w:val="nil"/>
              <w:left w:val="nil"/>
              <w:bottom w:val="single" w:sz="4" w:space="0" w:color="auto"/>
              <w:right w:val="single" w:sz="4" w:space="0" w:color="auto"/>
            </w:tcBorders>
            <w:shd w:val="clear" w:color="auto" w:fill="auto"/>
            <w:vAlign w:val="center"/>
          </w:tcPr>
          <w:p w:rsidR="00371BA3" w:rsidRPr="00371BA3" w:rsidRDefault="00371BA3" w:rsidP="00371BA3">
            <w:pPr>
              <w:spacing w:after="0" w:line="240" w:lineRule="auto"/>
              <w:jc w:val="center"/>
              <w:rPr>
                <w:rFonts w:ascii="Times New Roman" w:eastAsia="Times New Roman" w:hAnsi="Times New Roman" w:cs="Times New Roman"/>
                <w:bCs/>
                <w:lang w:val="ru-RU" w:eastAsia="ru-RU"/>
              </w:rPr>
            </w:pPr>
            <w:r w:rsidRPr="00371BA3">
              <w:rPr>
                <w:rFonts w:ascii="Times New Roman" w:eastAsia="Times New Roman" w:hAnsi="Times New Roman" w:cs="Times New Roman"/>
                <w:bCs/>
                <w:lang w:val="ru-RU" w:eastAsia="ru-RU"/>
              </w:rPr>
              <w:t>210</w:t>
            </w:r>
          </w:p>
        </w:tc>
      </w:tr>
    </w:tbl>
    <w:p w:rsidR="00371BA3" w:rsidRPr="00371BA3" w:rsidRDefault="00371BA3" w:rsidP="00371BA3">
      <w:pPr>
        <w:tabs>
          <w:tab w:val="left" w:pos="4290"/>
        </w:tabs>
        <w:spacing w:after="0" w:line="240" w:lineRule="auto"/>
        <w:jc w:val="both"/>
        <w:rPr>
          <w:rFonts w:ascii="Times New Roman" w:hAnsi="Times New Roman" w:cs="Times New Roman"/>
          <w:lang w:val="ru-RU"/>
        </w:rPr>
      </w:pPr>
      <w:r w:rsidRPr="00371BA3">
        <w:rPr>
          <w:rFonts w:ascii="Times New Roman" w:hAnsi="Times New Roman" w:cs="Times New Roman"/>
          <w:lang w:val="ru-RU"/>
        </w:rPr>
        <w:t>* с учётом данных Всероссийской переписи населения 2021 г.</w:t>
      </w:r>
    </w:p>
    <w:p w:rsidR="00371BA3" w:rsidRPr="00526F41" w:rsidRDefault="00371BA3">
      <w:pPr>
        <w:rPr>
          <w:lang w:val="ru-RU"/>
        </w:rPr>
      </w:pPr>
      <w:bookmarkStart w:id="1" w:name="_GoBack"/>
      <w:bookmarkEnd w:id="1"/>
    </w:p>
    <w:sectPr w:rsidR="00371BA3" w:rsidRPr="00526F41" w:rsidSect="00474190">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Tw Cen MT">
    <w:altName w:val="Lucida Sans Unicode"/>
    <w:charset w:val="00"/>
    <w:family w:val="swiss"/>
    <w:pitch w:val="variable"/>
    <w:sig w:usb0="00000001" w:usb1="00000000" w:usb2="00000000" w:usb3="00000000" w:csb0="00000003"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2051865"/>
      <w:docPartObj>
        <w:docPartGallery w:val="Page Numbers (Bottom of Page)"/>
        <w:docPartUnique/>
      </w:docPartObj>
    </w:sdtPr>
    <w:sdtEndPr/>
    <w:sdtContent>
      <w:p w:rsidR="00D5492D" w:rsidRDefault="00371BA3">
        <w:pPr>
          <w:pStyle w:val="a7"/>
          <w:jc w:val="center"/>
        </w:pPr>
        <w:r>
          <w:fldChar w:fldCharType="begin"/>
        </w:r>
        <w:r>
          <w:instrText xml:space="preserve"> PAGE   \* MERGEFORMAT </w:instrText>
        </w:r>
        <w:r>
          <w:fldChar w:fldCharType="separate"/>
        </w:r>
        <w:r>
          <w:rPr>
            <w:noProof/>
          </w:rPr>
          <w:t>40</w:t>
        </w:r>
        <w:r>
          <w:rPr>
            <w:noProof/>
          </w:rPr>
          <w:fldChar w:fldCharType="end"/>
        </w:r>
      </w:p>
    </w:sdtContent>
  </w:sdt>
  <w:p w:rsidR="00D5492D" w:rsidRDefault="00371BA3">
    <w:pPr>
      <w:pStyle w:val="a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9CE0711"/>
    <w:multiLevelType w:val="hybridMultilevel"/>
    <w:tmpl w:val="B04D68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6C257B"/>
    <w:multiLevelType w:val="multilevel"/>
    <w:tmpl w:val="0CEE89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02A026"/>
    <w:multiLevelType w:val="hybridMultilevel"/>
    <w:tmpl w:val="6C9C05D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E9E39B0"/>
    <w:multiLevelType w:val="hybridMultilevel"/>
    <w:tmpl w:val="FB72FF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437E15"/>
    <w:multiLevelType w:val="multilevel"/>
    <w:tmpl w:val="A4D40A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F062C2A"/>
    <w:multiLevelType w:val="multilevel"/>
    <w:tmpl w:val="28E413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DC2891"/>
    <w:multiLevelType w:val="hybridMultilevel"/>
    <w:tmpl w:val="247AAD90"/>
    <w:lvl w:ilvl="0" w:tplc="2AD211B2">
      <w:start w:val="1"/>
      <w:numFmt w:val="decimal"/>
      <w:lvlText w:val="%1."/>
      <w:lvlJc w:val="left"/>
      <w:pPr>
        <w:ind w:left="681" w:hanging="360"/>
      </w:pPr>
      <w:rPr>
        <w:rFonts w:hint="default"/>
      </w:rPr>
    </w:lvl>
    <w:lvl w:ilvl="1" w:tplc="04190019" w:tentative="1">
      <w:start w:val="1"/>
      <w:numFmt w:val="lowerLetter"/>
      <w:lvlText w:val="%2."/>
      <w:lvlJc w:val="left"/>
      <w:pPr>
        <w:ind w:left="1401" w:hanging="360"/>
      </w:pPr>
    </w:lvl>
    <w:lvl w:ilvl="2" w:tplc="0419001B" w:tentative="1">
      <w:start w:val="1"/>
      <w:numFmt w:val="lowerRoman"/>
      <w:lvlText w:val="%3."/>
      <w:lvlJc w:val="right"/>
      <w:pPr>
        <w:ind w:left="2121" w:hanging="180"/>
      </w:pPr>
    </w:lvl>
    <w:lvl w:ilvl="3" w:tplc="0419000F" w:tentative="1">
      <w:start w:val="1"/>
      <w:numFmt w:val="decimal"/>
      <w:lvlText w:val="%4."/>
      <w:lvlJc w:val="left"/>
      <w:pPr>
        <w:ind w:left="2841" w:hanging="360"/>
      </w:pPr>
    </w:lvl>
    <w:lvl w:ilvl="4" w:tplc="04190019" w:tentative="1">
      <w:start w:val="1"/>
      <w:numFmt w:val="lowerLetter"/>
      <w:lvlText w:val="%5."/>
      <w:lvlJc w:val="left"/>
      <w:pPr>
        <w:ind w:left="3561" w:hanging="360"/>
      </w:pPr>
    </w:lvl>
    <w:lvl w:ilvl="5" w:tplc="0419001B" w:tentative="1">
      <w:start w:val="1"/>
      <w:numFmt w:val="lowerRoman"/>
      <w:lvlText w:val="%6."/>
      <w:lvlJc w:val="right"/>
      <w:pPr>
        <w:ind w:left="4281" w:hanging="180"/>
      </w:pPr>
    </w:lvl>
    <w:lvl w:ilvl="6" w:tplc="0419000F" w:tentative="1">
      <w:start w:val="1"/>
      <w:numFmt w:val="decimal"/>
      <w:lvlText w:val="%7."/>
      <w:lvlJc w:val="left"/>
      <w:pPr>
        <w:ind w:left="5001" w:hanging="360"/>
      </w:pPr>
    </w:lvl>
    <w:lvl w:ilvl="7" w:tplc="04190019" w:tentative="1">
      <w:start w:val="1"/>
      <w:numFmt w:val="lowerLetter"/>
      <w:lvlText w:val="%8."/>
      <w:lvlJc w:val="left"/>
      <w:pPr>
        <w:ind w:left="5721" w:hanging="360"/>
      </w:pPr>
    </w:lvl>
    <w:lvl w:ilvl="8" w:tplc="0419001B" w:tentative="1">
      <w:start w:val="1"/>
      <w:numFmt w:val="lowerRoman"/>
      <w:lvlText w:val="%9."/>
      <w:lvlJc w:val="right"/>
      <w:pPr>
        <w:ind w:left="6441" w:hanging="180"/>
      </w:pPr>
    </w:lvl>
  </w:abstractNum>
  <w:abstractNum w:abstractNumId="7">
    <w:nsid w:val="49644D9B"/>
    <w:multiLevelType w:val="hybridMultilevel"/>
    <w:tmpl w:val="E8D03C0A"/>
    <w:lvl w:ilvl="0" w:tplc="60A4114C">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8">
    <w:nsid w:val="4D9101CD"/>
    <w:multiLevelType w:val="hybridMultilevel"/>
    <w:tmpl w:val="601ECE42"/>
    <w:lvl w:ilvl="0" w:tplc="FCEC9D98">
      <w:start w:val="1"/>
      <w:numFmt w:val="decimal"/>
      <w:lvlText w:val="%1."/>
      <w:lvlJc w:val="left"/>
      <w:pPr>
        <w:ind w:left="356" w:hanging="360"/>
      </w:pPr>
      <w:rPr>
        <w:rFonts w:hint="default"/>
      </w:rPr>
    </w:lvl>
    <w:lvl w:ilvl="1" w:tplc="04190019" w:tentative="1">
      <w:start w:val="1"/>
      <w:numFmt w:val="lowerLetter"/>
      <w:lvlText w:val="%2."/>
      <w:lvlJc w:val="left"/>
      <w:pPr>
        <w:ind w:left="1076" w:hanging="360"/>
      </w:pPr>
    </w:lvl>
    <w:lvl w:ilvl="2" w:tplc="0419001B" w:tentative="1">
      <w:start w:val="1"/>
      <w:numFmt w:val="lowerRoman"/>
      <w:lvlText w:val="%3."/>
      <w:lvlJc w:val="right"/>
      <w:pPr>
        <w:ind w:left="1796" w:hanging="180"/>
      </w:pPr>
    </w:lvl>
    <w:lvl w:ilvl="3" w:tplc="0419000F" w:tentative="1">
      <w:start w:val="1"/>
      <w:numFmt w:val="decimal"/>
      <w:lvlText w:val="%4."/>
      <w:lvlJc w:val="left"/>
      <w:pPr>
        <w:ind w:left="2516" w:hanging="360"/>
      </w:pPr>
    </w:lvl>
    <w:lvl w:ilvl="4" w:tplc="04190019" w:tentative="1">
      <w:start w:val="1"/>
      <w:numFmt w:val="lowerLetter"/>
      <w:lvlText w:val="%5."/>
      <w:lvlJc w:val="left"/>
      <w:pPr>
        <w:ind w:left="3236" w:hanging="360"/>
      </w:pPr>
    </w:lvl>
    <w:lvl w:ilvl="5" w:tplc="0419001B" w:tentative="1">
      <w:start w:val="1"/>
      <w:numFmt w:val="lowerRoman"/>
      <w:lvlText w:val="%6."/>
      <w:lvlJc w:val="right"/>
      <w:pPr>
        <w:ind w:left="3956" w:hanging="180"/>
      </w:pPr>
    </w:lvl>
    <w:lvl w:ilvl="6" w:tplc="0419000F" w:tentative="1">
      <w:start w:val="1"/>
      <w:numFmt w:val="decimal"/>
      <w:lvlText w:val="%7."/>
      <w:lvlJc w:val="left"/>
      <w:pPr>
        <w:ind w:left="4676" w:hanging="360"/>
      </w:pPr>
    </w:lvl>
    <w:lvl w:ilvl="7" w:tplc="04190019" w:tentative="1">
      <w:start w:val="1"/>
      <w:numFmt w:val="lowerLetter"/>
      <w:lvlText w:val="%8."/>
      <w:lvlJc w:val="left"/>
      <w:pPr>
        <w:ind w:left="5396" w:hanging="360"/>
      </w:pPr>
    </w:lvl>
    <w:lvl w:ilvl="8" w:tplc="0419001B" w:tentative="1">
      <w:start w:val="1"/>
      <w:numFmt w:val="lowerRoman"/>
      <w:lvlText w:val="%9."/>
      <w:lvlJc w:val="right"/>
      <w:pPr>
        <w:ind w:left="6116" w:hanging="180"/>
      </w:pPr>
    </w:lvl>
  </w:abstractNum>
  <w:abstractNum w:abstractNumId="9">
    <w:nsid w:val="4E973C35"/>
    <w:multiLevelType w:val="multilevel"/>
    <w:tmpl w:val="138AF80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07D242B"/>
    <w:multiLevelType w:val="hybridMultilevel"/>
    <w:tmpl w:val="92681856"/>
    <w:lvl w:ilvl="0" w:tplc="60A411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07785"/>
    <w:multiLevelType w:val="multilevel"/>
    <w:tmpl w:val="D7AA55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28F08A6"/>
    <w:multiLevelType w:val="multilevel"/>
    <w:tmpl w:val="033EA5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274322"/>
    <w:multiLevelType w:val="hybridMultilevel"/>
    <w:tmpl w:val="2A1CB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69657D"/>
    <w:multiLevelType w:val="hybridMultilevel"/>
    <w:tmpl w:val="E00CC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70ACAA1"/>
    <w:multiLevelType w:val="hybridMultilevel"/>
    <w:tmpl w:val="DCDACB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604052AE"/>
    <w:multiLevelType w:val="hybridMultilevel"/>
    <w:tmpl w:val="05A03B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861D01"/>
    <w:multiLevelType w:val="multilevel"/>
    <w:tmpl w:val="B50E86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4CD4AE3"/>
    <w:multiLevelType w:val="multilevel"/>
    <w:tmpl w:val="3C7CE49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nsid w:val="6DD1448E"/>
    <w:multiLevelType w:val="hybridMultilevel"/>
    <w:tmpl w:val="436CF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5A253B"/>
    <w:multiLevelType w:val="hybridMultilevel"/>
    <w:tmpl w:val="EDF80026"/>
    <w:lvl w:ilvl="0" w:tplc="60A411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3474B1F"/>
    <w:multiLevelType w:val="multilevel"/>
    <w:tmpl w:val="77E0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7F1EF4"/>
    <w:multiLevelType w:val="hybridMultilevel"/>
    <w:tmpl w:val="785E42EC"/>
    <w:lvl w:ilvl="0" w:tplc="E2AEE71A">
      <w:start w:val="1"/>
      <w:numFmt w:val="decimal"/>
      <w:lvlText w:val="%1."/>
      <w:lvlJc w:val="left"/>
      <w:pPr>
        <w:ind w:left="3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A169754">
      <w:start w:val="1"/>
      <w:numFmt w:val="lowerLetter"/>
      <w:lvlText w:val="%2"/>
      <w:lvlJc w:val="left"/>
      <w:pPr>
        <w:ind w:left="11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5F80D4C">
      <w:start w:val="1"/>
      <w:numFmt w:val="lowerRoman"/>
      <w:lvlText w:val="%3"/>
      <w:lvlJc w:val="left"/>
      <w:pPr>
        <w:ind w:left="18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8002084">
      <w:start w:val="1"/>
      <w:numFmt w:val="decimal"/>
      <w:lvlText w:val="%4"/>
      <w:lvlJc w:val="left"/>
      <w:pPr>
        <w:ind w:left="25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7B2586C">
      <w:start w:val="1"/>
      <w:numFmt w:val="lowerLetter"/>
      <w:lvlText w:val="%5"/>
      <w:lvlJc w:val="left"/>
      <w:pPr>
        <w:ind w:left="33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7DCE2BC">
      <w:start w:val="1"/>
      <w:numFmt w:val="lowerRoman"/>
      <w:lvlText w:val="%6"/>
      <w:lvlJc w:val="left"/>
      <w:pPr>
        <w:ind w:left="40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FF54FEB0">
      <w:start w:val="1"/>
      <w:numFmt w:val="decimal"/>
      <w:lvlText w:val="%7"/>
      <w:lvlJc w:val="left"/>
      <w:pPr>
        <w:ind w:left="47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D9E0FEC">
      <w:start w:val="1"/>
      <w:numFmt w:val="lowerLetter"/>
      <w:lvlText w:val="%8"/>
      <w:lvlJc w:val="left"/>
      <w:pPr>
        <w:ind w:left="54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B6A2B64">
      <w:start w:val="1"/>
      <w:numFmt w:val="lowerRoman"/>
      <w:lvlText w:val="%9"/>
      <w:lvlJc w:val="left"/>
      <w:pPr>
        <w:ind w:left="61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3">
    <w:nsid w:val="7EDE67D2"/>
    <w:multiLevelType w:val="multilevel"/>
    <w:tmpl w:val="4C18B02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0"/>
        </w:tabs>
        <w:ind w:left="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21"/>
  </w:num>
  <w:num w:numId="2">
    <w:abstractNumId w:val="4"/>
  </w:num>
  <w:num w:numId="3">
    <w:abstractNumId w:val="11"/>
  </w:num>
  <w:num w:numId="4">
    <w:abstractNumId w:val="1"/>
  </w:num>
  <w:num w:numId="5">
    <w:abstractNumId w:val="18"/>
  </w:num>
  <w:num w:numId="6">
    <w:abstractNumId w:val="17"/>
  </w:num>
  <w:num w:numId="7">
    <w:abstractNumId w:val="23"/>
  </w:num>
  <w:num w:numId="8">
    <w:abstractNumId w:val="19"/>
  </w:num>
  <w:num w:numId="9">
    <w:abstractNumId w:val="13"/>
  </w:num>
  <w:num w:numId="10">
    <w:abstractNumId w:val="14"/>
  </w:num>
  <w:num w:numId="11">
    <w:abstractNumId w:val="16"/>
  </w:num>
  <w:num w:numId="12">
    <w:abstractNumId w:val="6"/>
  </w:num>
  <w:num w:numId="13">
    <w:abstractNumId w:val="3"/>
  </w:num>
  <w:num w:numId="14">
    <w:abstractNumId w:val="8"/>
  </w:num>
  <w:num w:numId="15">
    <w:abstractNumId w:val="22"/>
  </w:num>
  <w:num w:numId="16">
    <w:abstractNumId w:val="12"/>
  </w:num>
  <w:num w:numId="17">
    <w:abstractNumId w:val="7"/>
  </w:num>
  <w:num w:numId="18">
    <w:abstractNumId w:val="10"/>
  </w:num>
  <w:num w:numId="19">
    <w:abstractNumId w:val="20"/>
  </w:num>
  <w:num w:numId="20">
    <w:abstractNumId w:val="15"/>
  </w:num>
  <w:num w:numId="21">
    <w:abstractNumId w:val="2"/>
  </w:num>
  <w:num w:numId="22">
    <w:abstractNumId w:val="0"/>
  </w:num>
  <w:num w:numId="23">
    <w:abstractNumId w:val="5"/>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526F41"/>
    <w:rsid w:val="00216E2C"/>
    <w:rsid w:val="002B49F0"/>
    <w:rsid w:val="002D73D0"/>
    <w:rsid w:val="003129D0"/>
    <w:rsid w:val="00371BA3"/>
    <w:rsid w:val="00403D7D"/>
    <w:rsid w:val="004545C7"/>
    <w:rsid w:val="004E4B78"/>
    <w:rsid w:val="00526F41"/>
    <w:rsid w:val="00563C4F"/>
    <w:rsid w:val="005A41FD"/>
    <w:rsid w:val="006F551A"/>
    <w:rsid w:val="007522E1"/>
    <w:rsid w:val="0080456A"/>
    <w:rsid w:val="00884F9D"/>
    <w:rsid w:val="009529D5"/>
    <w:rsid w:val="00956CA3"/>
    <w:rsid w:val="009C6FC8"/>
    <w:rsid w:val="00A10CC2"/>
    <w:rsid w:val="00A33A91"/>
    <w:rsid w:val="00B76DEB"/>
    <w:rsid w:val="00B85D83"/>
    <w:rsid w:val="00CC1379"/>
    <w:rsid w:val="00CE46A2"/>
    <w:rsid w:val="00D306A9"/>
    <w:rsid w:val="00D3575D"/>
    <w:rsid w:val="00DC5A3F"/>
    <w:rsid w:val="00E3675A"/>
    <w:rsid w:val="00E943E3"/>
    <w:rsid w:val="00F80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39EFCD-1138-47F7-9252-E30B1ACA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6F41"/>
    <w:pPr>
      <w:spacing w:after="200" w:line="276" w:lineRule="auto"/>
      <w:jc w:val="left"/>
    </w:pPr>
    <w:rPr>
      <w:lang w:val="uk-UA"/>
    </w:rPr>
  </w:style>
  <w:style w:type="paragraph" w:styleId="1">
    <w:name w:val="heading 1"/>
    <w:basedOn w:val="a"/>
    <w:next w:val="a"/>
    <w:link w:val="10"/>
    <w:uiPriority w:val="9"/>
    <w:qFormat/>
    <w:rsid w:val="00371B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71BA3"/>
    <w:pPr>
      <w:keepNext/>
      <w:spacing w:before="240" w:after="60" w:line="240" w:lineRule="auto"/>
      <w:outlineLvl w:val="1"/>
    </w:pPr>
    <w:rPr>
      <w:rFonts w:ascii="Arial" w:eastAsia="Times New Roman" w:hAnsi="Arial" w:cs="Times New Roman"/>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526F41"/>
    <w:pPr>
      <w:widowControl w:val="0"/>
      <w:autoSpaceDE w:val="0"/>
      <w:autoSpaceDN w:val="0"/>
      <w:adjustRightInd w:val="0"/>
      <w:jc w:val="left"/>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526F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6F41"/>
    <w:rPr>
      <w:rFonts w:ascii="Tahoma" w:hAnsi="Tahoma" w:cs="Tahoma"/>
      <w:sz w:val="16"/>
      <w:szCs w:val="16"/>
      <w:lang w:val="uk-UA"/>
    </w:rPr>
  </w:style>
  <w:style w:type="character" w:customStyle="1" w:styleId="10">
    <w:name w:val="Заголовок 1 Знак"/>
    <w:basedOn w:val="a0"/>
    <w:link w:val="1"/>
    <w:uiPriority w:val="9"/>
    <w:rsid w:val="00371BA3"/>
    <w:rPr>
      <w:rFonts w:asciiTheme="majorHAnsi" w:eastAsiaTheme="majorEastAsia" w:hAnsiTheme="majorHAnsi" w:cstheme="majorBidi"/>
      <w:b/>
      <w:bCs/>
      <w:color w:val="365F91" w:themeColor="accent1" w:themeShade="BF"/>
      <w:sz w:val="28"/>
      <w:szCs w:val="28"/>
      <w:lang w:val="uk-UA"/>
    </w:rPr>
  </w:style>
  <w:style w:type="character" w:customStyle="1" w:styleId="20">
    <w:name w:val="Заголовок 2 Знак"/>
    <w:basedOn w:val="a0"/>
    <w:link w:val="2"/>
    <w:rsid w:val="00371BA3"/>
    <w:rPr>
      <w:rFonts w:ascii="Arial" w:eastAsia="Times New Roman" w:hAnsi="Arial" w:cs="Times New Roman"/>
      <w:b/>
      <w:bCs/>
      <w:i/>
      <w:iCs/>
      <w:sz w:val="28"/>
      <w:szCs w:val="28"/>
      <w:lang w:eastAsia="ru-RU"/>
    </w:rPr>
  </w:style>
  <w:style w:type="paragraph" w:styleId="a5">
    <w:name w:val="header"/>
    <w:aliases w:val="Header Char"/>
    <w:basedOn w:val="a"/>
    <w:link w:val="a6"/>
    <w:uiPriority w:val="99"/>
    <w:unhideWhenUsed/>
    <w:rsid w:val="00371BA3"/>
    <w:pPr>
      <w:tabs>
        <w:tab w:val="center" w:pos="4677"/>
        <w:tab w:val="right" w:pos="9355"/>
      </w:tabs>
      <w:spacing w:after="0" w:line="240" w:lineRule="auto"/>
    </w:pPr>
  </w:style>
  <w:style w:type="character" w:customStyle="1" w:styleId="a6">
    <w:name w:val="Верхний колонтитул Знак"/>
    <w:aliases w:val="Header Char Знак"/>
    <w:basedOn w:val="a0"/>
    <w:link w:val="a5"/>
    <w:uiPriority w:val="99"/>
    <w:rsid w:val="00371BA3"/>
    <w:rPr>
      <w:lang w:val="uk-UA"/>
    </w:rPr>
  </w:style>
  <w:style w:type="paragraph" w:styleId="a7">
    <w:name w:val="footer"/>
    <w:basedOn w:val="a"/>
    <w:link w:val="a8"/>
    <w:uiPriority w:val="99"/>
    <w:unhideWhenUsed/>
    <w:rsid w:val="00371BA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71BA3"/>
    <w:rPr>
      <w:lang w:val="uk-UA"/>
    </w:rPr>
  </w:style>
  <w:style w:type="paragraph" w:styleId="a9">
    <w:name w:val="Title"/>
    <w:basedOn w:val="a"/>
    <w:link w:val="aa"/>
    <w:uiPriority w:val="99"/>
    <w:qFormat/>
    <w:rsid w:val="00371BA3"/>
    <w:pPr>
      <w:spacing w:after="0" w:line="240" w:lineRule="auto"/>
      <w:jc w:val="center"/>
    </w:pPr>
    <w:rPr>
      <w:rFonts w:ascii="Times New Roman" w:eastAsia="Times New Roman" w:hAnsi="Times New Roman" w:cs="Times New Roman"/>
      <w:b/>
      <w:sz w:val="28"/>
      <w:szCs w:val="20"/>
      <w:lang w:val="ru-RU" w:eastAsia="ru-RU"/>
    </w:rPr>
  </w:style>
  <w:style w:type="character" w:customStyle="1" w:styleId="aa">
    <w:name w:val="Название Знак"/>
    <w:basedOn w:val="a0"/>
    <w:link w:val="a9"/>
    <w:uiPriority w:val="99"/>
    <w:rsid w:val="00371BA3"/>
    <w:rPr>
      <w:rFonts w:ascii="Times New Roman" w:eastAsia="Times New Roman" w:hAnsi="Times New Roman" w:cs="Times New Roman"/>
      <w:b/>
      <w:sz w:val="28"/>
      <w:szCs w:val="20"/>
      <w:lang w:eastAsia="ru-RU"/>
    </w:rPr>
  </w:style>
  <w:style w:type="paragraph" w:customStyle="1" w:styleId="bt">
    <w:name w:val="Основной текст.bt"/>
    <w:basedOn w:val="a"/>
    <w:rsid w:val="00371BA3"/>
    <w:pPr>
      <w:spacing w:after="0" w:line="480" w:lineRule="auto"/>
      <w:jc w:val="both"/>
    </w:pPr>
    <w:rPr>
      <w:rFonts w:ascii="Times New Roman" w:eastAsia="Times New Roman" w:hAnsi="Times New Roman" w:cs="Times New Roman"/>
      <w:sz w:val="26"/>
      <w:szCs w:val="20"/>
      <w:lang w:val="ru-RU" w:eastAsia="ru-RU"/>
    </w:rPr>
  </w:style>
  <w:style w:type="character" w:customStyle="1" w:styleId="21">
    <w:name w:val="Основной текст (2)_"/>
    <w:basedOn w:val="a0"/>
    <w:link w:val="22"/>
    <w:rsid w:val="00371BA3"/>
    <w:rPr>
      <w:rFonts w:ascii="Times New Roman" w:eastAsia="Times New Roman" w:hAnsi="Times New Roman" w:cs="Times New Roman"/>
      <w:b/>
      <w:bCs/>
      <w:spacing w:val="-1"/>
      <w:sz w:val="26"/>
      <w:szCs w:val="26"/>
      <w:shd w:val="clear" w:color="auto" w:fill="FFFFFF"/>
    </w:rPr>
  </w:style>
  <w:style w:type="paragraph" w:customStyle="1" w:styleId="22">
    <w:name w:val="Основной текст (2)"/>
    <w:basedOn w:val="a"/>
    <w:link w:val="21"/>
    <w:rsid w:val="00371BA3"/>
    <w:pPr>
      <w:widowControl w:val="0"/>
      <w:shd w:val="clear" w:color="auto" w:fill="FFFFFF"/>
      <w:spacing w:after="120" w:line="0" w:lineRule="atLeast"/>
      <w:ind w:hanging="660"/>
      <w:jc w:val="center"/>
    </w:pPr>
    <w:rPr>
      <w:rFonts w:ascii="Times New Roman" w:eastAsia="Times New Roman" w:hAnsi="Times New Roman" w:cs="Times New Roman"/>
      <w:b/>
      <w:bCs/>
      <w:spacing w:val="-1"/>
      <w:sz w:val="26"/>
      <w:szCs w:val="26"/>
      <w:lang w:val="ru-RU"/>
    </w:rPr>
  </w:style>
  <w:style w:type="paragraph" w:styleId="ab">
    <w:name w:val="Body Text Indent"/>
    <w:basedOn w:val="a"/>
    <w:link w:val="ac"/>
    <w:rsid w:val="00371BA3"/>
    <w:pPr>
      <w:spacing w:after="0" w:line="240" w:lineRule="auto"/>
      <w:ind w:firstLine="720"/>
      <w:jc w:val="both"/>
    </w:pPr>
    <w:rPr>
      <w:rFonts w:ascii="Times New Roman" w:eastAsia="Times New Roman" w:hAnsi="Times New Roman" w:cs="Times New Roman"/>
      <w:sz w:val="28"/>
      <w:szCs w:val="20"/>
      <w:lang w:val="ru-RU" w:eastAsia="zh-CN"/>
    </w:rPr>
  </w:style>
  <w:style w:type="character" w:customStyle="1" w:styleId="ac">
    <w:name w:val="Основной текст с отступом Знак"/>
    <w:basedOn w:val="a0"/>
    <w:link w:val="ab"/>
    <w:rsid w:val="00371BA3"/>
    <w:rPr>
      <w:rFonts w:ascii="Times New Roman" w:eastAsia="Times New Roman" w:hAnsi="Times New Roman" w:cs="Times New Roman"/>
      <w:sz w:val="28"/>
      <w:szCs w:val="20"/>
      <w:lang w:eastAsia="zh-CN"/>
    </w:rPr>
  </w:style>
  <w:style w:type="paragraph" w:styleId="ad">
    <w:name w:val="Body Text"/>
    <w:basedOn w:val="a"/>
    <w:link w:val="ae"/>
    <w:rsid w:val="00371BA3"/>
    <w:pPr>
      <w:spacing w:after="120" w:line="240" w:lineRule="auto"/>
    </w:pPr>
    <w:rPr>
      <w:rFonts w:ascii="Times New Roman" w:eastAsia="Times New Roman" w:hAnsi="Times New Roman" w:cs="Times New Roman"/>
      <w:sz w:val="20"/>
      <w:szCs w:val="20"/>
      <w:lang w:val="ru-RU" w:eastAsia="zh-CN"/>
    </w:rPr>
  </w:style>
  <w:style w:type="character" w:customStyle="1" w:styleId="ae">
    <w:name w:val="Основной текст Знак"/>
    <w:basedOn w:val="a0"/>
    <w:link w:val="ad"/>
    <w:rsid w:val="00371BA3"/>
    <w:rPr>
      <w:rFonts w:ascii="Times New Roman" w:eastAsia="Times New Roman" w:hAnsi="Times New Roman" w:cs="Times New Roman"/>
      <w:sz w:val="20"/>
      <w:szCs w:val="20"/>
      <w:lang w:eastAsia="zh-CN"/>
    </w:rPr>
  </w:style>
  <w:style w:type="paragraph" w:styleId="af">
    <w:name w:val="List Paragraph"/>
    <w:aliases w:val="Ненумерованный список,Булит,Нумерация,Bullet List,FooterText,numbered,Paragraphe de liste1,lp1,Bullet 1,Use Case List Paragraph,ПАРАГРАФ,список 1,List Paragraph,Маркер,Bullet Number,Нумерованый список,List Paragraph1,название,Абзац списка 2"/>
    <w:basedOn w:val="a"/>
    <w:link w:val="af0"/>
    <w:uiPriority w:val="34"/>
    <w:qFormat/>
    <w:rsid w:val="00371BA3"/>
    <w:pPr>
      <w:ind w:left="720"/>
      <w:contextualSpacing/>
    </w:pPr>
    <w:rPr>
      <w:rFonts w:eastAsiaTheme="minorEastAsia"/>
      <w:lang w:val="ru-RU" w:eastAsia="ru-RU"/>
    </w:rPr>
  </w:style>
  <w:style w:type="table" w:styleId="af1">
    <w:name w:val="Table Grid"/>
    <w:basedOn w:val="a1"/>
    <w:rsid w:val="00371BA3"/>
    <w:pPr>
      <w:jc w:val="left"/>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2">
    <w:name w:val="Основной текст_"/>
    <w:basedOn w:val="a0"/>
    <w:link w:val="5"/>
    <w:rsid w:val="00371BA3"/>
    <w:rPr>
      <w:rFonts w:ascii="Times New Roman" w:eastAsia="Times New Roman" w:hAnsi="Times New Roman" w:cs="Times New Roman"/>
      <w:sz w:val="26"/>
      <w:szCs w:val="26"/>
      <w:shd w:val="clear" w:color="auto" w:fill="FFFFFF"/>
    </w:rPr>
  </w:style>
  <w:style w:type="character" w:customStyle="1" w:styleId="0pt">
    <w:name w:val="Основной текст + Полужирный;Интервал 0 pt"/>
    <w:basedOn w:val="af2"/>
    <w:rsid w:val="00371BA3"/>
    <w:rPr>
      <w:rFonts w:ascii="Times New Roman" w:eastAsia="Times New Roman" w:hAnsi="Times New Roman" w:cs="Times New Roman"/>
      <w:b/>
      <w:bCs/>
      <w:color w:val="000000"/>
      <w:spacing w:val="-1"/>
      <w:w w:val="100"/>
      <w:position w:val="0"/>
      <w:sz w:val="26"/>
      <w:szCs w:val="26"/>
      <w:shd w:val="clear" w:color="auto" w:fill="FFFFFF"/>
      <w:lang w:val="ru-RU"/>
    </w:rPr>
  </w:style>
  <w:style w:type="character" w:customStyle="1" w:styleId="1pt">
    <w:name w:val="Основной текст + Курсив;Интервал 1 pt"/>
    <w:basedOn w:val="af2"/>
    <w:rsid w:val="00371BA3"/>
    <w:rPr>
      <w:rFonts w:ascii="Times New Roman" w:eastAsia="Times New Roman" w:hAnsi="Times New Roman" w:cs="Times New Roman"/>
      <w:i/>
      <w:iCs/>
      <w:color w:val="000000"/>
      <w:spacing w:val="21"/>
      <w:w w:val="100"/>
      <w:position w:val="0"/>
      <w:sz w:val="26"/>
      <w:szCs w:val="26"/>
      <w:shd w:val="clear" w:color="auto" w:fill="FFFFFF"/>
      <w:lang w:val="ru-RU"/>
    </w:rPr>
  </w:style>
  <w:style w:type="paragraph" w:customStyle="1" w:styleId="5">
    <w:name w:val="Основной текст5"/>
    <w:basedOn w:val="a"/>
    <w:link w:val="af2"/>
    <w:rsid w:val="00371BA3"/>
    <w:pPr>
      <w:widowControl w:val="0"/>
      <w:shd w:val="clear" w:color="auto" w:fill="FFFFFF"/>
      <w:spacing w:before="420" w:after="0" w:line="322" w:lineRule="exact"/>
      <w:ind w:hanging="560"/>
      <w:jc w:val="both"/>
    </w:pPr>
    <w:rPr>
      <w:rFonts w:ascii="Times New Roman" w:eastAsia="Times New Roman" w:hAnsi="Times New Roman" w:cs="Times New Roman"/>
      <w:sz w:val="26"/>
      <w:szCs w:val="26"/>
      <w:lang w:val="ru-RU"/>
    </w:rPr>
  </w:style>
  <w:style w:type="paragraph" w:customStyle="1" w:styleId="xl84">
    <w:name w:val="xl84"/>
    <w:basedOn w:val="a"/>
    <w:autoRedefine/>
    <w:rsid w:val="00371BA3"/>
    <w:pPr>
      <w:spacing w:after="0" w:line="209" w:lineRule="auto"/>
      <w:ind w:right="-33"/>
    </w:pPr>
    <w:rPr>
      <w:rFonts w:ascii="Times New Roman" w:eastAsia="Times New Roman" w:hAnsi="Times New Roman" w:cs="Times New Roman"/>
      <w:snapToGrid w:val="0"/>
      <w:sz w:val="28"/>
      <w:szCs w:val="28"/>
      <w:lang w:val="ru-RU" w:eastAsia="ru-RU"/>
    </w:rPr>
  </w:style>
  <w:style w:type="paragraph" w:customStyle="1" w:styleId="ConsPlusNormal">
    <w:name w:val="ConsPlusNormal"/>
    <w:link w:val="ConsPlusNormal0"/>
    <w:qFormat/>
    <w:rsid w:val="00371BA3"/>
    <w:pPr>
      <w:ind w:firstLine="720"/>
      <w:jc w:val="left"/>
    </w:pPr>
    <w:rPr>
      <w:rFonts w:ascii="Arial" w:eastAsia="Times New Roman" w:hAnsi="Arial" w:cs="Times New Roman"/>
      <w:snapToGrid w:val="0"/>
      <w:sz w:val="20"/>
      <w:szCs w:val="20"/>
      <w:lang w:eastAsia="ru-RU"/>
    </w:rPr>
  </w:style>
  <w:style w:type="paragraph" w:customStyle="1" w:styleId="23">
    <w:name w:val="Знак Знак2 Знак"/>
    <w:basedOn w:val="a"/>
    <w:rsid w:val="00371BA3"/>
    <w:pPr>
      <w:spacing w:before="100" w:beforeAutospacing="1" w:after="100" w:afterAutospacing="1" w:line="240" w:lineRule="auto"/>
    </w:pPr>
    <w:rPr>
      <w:rFonts w:ascii="Tahoma" w:eastAsia="Times New Roman" w:hAnsi="Tahoma" w:cs="Tahoma"/>
      <w:sz w:val="20"/>
      <w:szCs w:val="20"/>
      <w:lang w:val="en-US" w:eastAsia="ru-RU"/>
    </w:rPr>
  </w:style>
  <w:style w:type="paragraph" w:styleId="af3">
    <w:name w:val="Normal (Web)"/>
    <w:aliases w:val="Обычный (Web), Знак,Обычный (веб) Знак1,Обычный (веб) Знак Знак,Обычный (Web)1 Знак,Обычный (Web)1,Обычный (веб)11,Обычный (веб) Знак Знак Знак,Обычный (веб) Знак Знак Знак Знак Знак,Обычный (веб) Знак2 Знак Знак,Обычный (веб)1,Знак"/>
    <w:basedOn w:val="a"/>
    <w:link w:val="af4"/>
    <w:uiPriority w:val="99"/>
    <w:qFormat/>
    <w:rsid w:val="00371BA3"/>
    <w:pPr>
      <w:spacing w:after="0" w:line="240" w:lineRule="auto"/>
    </w:pPr>
    <w:rPr>
      <w:rFonts w:ascii="Times New Roman" w:eastAsia="Times New Roman" w:hAnsi="Times New Roman" w:cs="Times New Roman"/>
      <w:sz w:val="24"/>
      <w:szCs w:val="24"/>
      <w:lang w:val="ru-RU" w:eastAsia="ru-RU"/>
    </w:rPr>
  </w:style>
  <w:style w:type="character" w:customStyle="1" w:styleId="af4">
    <w:name w:val="Обычный (веб) Знак"/>
    <w:aliases w:val="Обычный (Web) Знак, Знак Знак,Обычный (веб) Знак1 Знак,Обычный (веб) Знак Знак Знак1,Обычный (Web)1 Знак Знак,Обычный (Web)1 Знак1,Обычный (веб)11 Знак,Обычный (веб) Знак Знак Знак Знак,Обычный (веб) Знак Знак Знак Знак Знак Знак"/>
    <w:basedOn w:val="a0"/>
    <w:link w:val="af3"/>
    <w:uiPriority w:val="99"/>
    <w:rsid w:val="00371BA3"/>
    <w:rPr>
      <w:rFonts w:ascii="Times New Roman" w:eastAsia="Times New Roman" w:hAnsi="Times New Roman" w:cs="Times New Roman"/>
      <w:sz w:val="24"/>
      <w:szCs w:val="24"/>
      <w:lang w:eastAsia="ru-RU"/>
    </w:rPr>
  </w:style>
  <w:style w:type="paragraph" w:styleId="af5">
    <w:name w:val="No Spacing"/>
    <w:link w:val="af6"/>
    <w:uiPriority w:val="1"/>
    <w:qFormat/>
    <w:rsid w:val="00371BA3"/>
    <w:pPr>
      <w:jc w:val="left"/>
    </w:pPr>
    <w:rPr>
      <w:rFonts w:eastAsiaTheme="minorEastAsia"/>
      <w:lang w:eastAsia="ru-RU"/>
    </w:rPr>
  </w:style>
  <w:style w:type="character" w:customStyle="1" w:styleId="af6">
    <w:name w:val="Без интервала Знак"/>
    <w:basedOn w:val="a0"/>
    <w:link w:val="af5"/>
    <w:uiPriority w:val="1"/>
    <w:rsid w:val="00371BA3"/>
    <w:rPr>
      <w:rFonts w:eastAsiaTheme="minorEastAsia"/>
      <w:lang w:eastAsia="ru-RU"/>
    </w:rPr>
  </w:style>
  <w:style w:type="character" w:styleId="af7">
    <w:name w:val="Hyperlink"/>
    <w:uiPriority w:val="99"/>
    <w:rsid w:val="00371BA3"/>
    <w:rPr>
      <w:color w:val="0000FF"/>
      <w:u w:val="single"/>
    </w:rPr>
  </w:style>
  <w:style w:type="paragraph" w:styleId="24">
    <w:name w:val="Body Text Indent 2"/>
    <w:basedOn w:val="a"/>
    <w:link w:val="25"/>
    <w:uiPriority w:val="99"/>
    <w:semiHidden/>
    <w:unhideWhenUsed/>
    <w:rsid w:val="00371BA3"/>
    <w:pPr>
      <w:spacing w:after="120" w:line="480" w:lineRule="auto"/>
      <w:ind w:left="283"/>
    </w:pPr>
    <w:rPr>
      <w:rFonts w:eastAsiaTheme="minorEastAsia"/>
      <w:lang w:val="ru-RU" w:eastAsia="ru-RU"/>
    </w:rPr>
  </w:style>
  <w:style w:type="character" w:customStyle="1" w:styleId="25">
    <w:name w:val="Основной текст с отступом 2 Знак"/>
    <w:basedOn w:val="a0"/>
    <w:link w:val="24"/>
    <w:uiPriority w:val="99"/>
    <w:semiHidden/>
    <w:rsid w:val="00371BA3"/>
    <w:rPr>
      <w:rFonts w:eastAsiaTheme="minorEastAsia"/>
      <w:lang w:eastAsia="ru-RU"/>
    </w:rPr>
  </w:style>
  <w:style w:type="character" w:styleId="af8">
    <w:name w:val="Strong"/>
    <w:uiPriority w:val="22"/>
    <w:qFormat/>
    <w:rsid w:val="00371BA3"/>
    <w:rPr>
      <w:b/>
      <w:bCs/>
    </w:rPr>
  </w:style>
  <w:style w:type="paragraph" w:customStyle="1" w:styleId="Style10">
    <w:name w:val="Style10"/>
    <w:basedOn w:val="a"/>
    <w:rsid w:val="00371BA3"/>
    <w:pPr>
      <w:widowControl w:val="0"/>
      <w:autoSpaceDE w:val="0"/>
      <w:autoSpaceDN w:val="0"/>
      <w:adjustRightInd w:val="0"/>
      <w:spacing w:after="0" w:line="278" w:lineRule="exact"/>
      <w:ind w:firstLine="475"/>
    </w:pPr>
    <w:rPr>
      <w:rFonts w:ascii="Times New Roman" w:eastAsia="Times New Roman" w:hAnsi="Times New Roman" w:cs="Times New Roman"/>
      <w:sz w:val="24"/>
      <w:szCs w:val="24"/>
      <w:lang w:val="ru-RU" w:eastAsia="ru-RU"/>
    </w:rPr>
  </w:style>
  <w:style w:type="paragraph" w:customStyle="1" w:styleId="ConsPlusTitle">
    <w:name w:val="ConsPlusTitle"/>
    <w:rsid w:val="00371BA3"/>
    <w:pPr>
      <w:widowControl w:val="0"/>
      <w:autoSpaceDE w:val="0"/>
      <w:autoSpaceDN w:val="0"/>
      <w:adjustRightInd w:val="0"/>
      <w:jc w:val="left"/>
    </w:pPr>
    <w:rPr>
      <w:rFonts w:ascii="Calibri" w:eastAsia="Times New Roman" w:hAnsi="Calibri" w:cs="Calibri"/>
      <w:b/>
      <w:bCs/>
      <w:lang w:eastAsia="ru-RU"/>
    </w:rPr>
  </w:style>
  <w:style w:type="paragraph" w:customStyle="1" w:styleId="11">
    <w:name w:val="Абзац списка1"/>
    <w:basedOn w:val="a"/>
    <w:uiPriority w:val="99"/>
    <w:rsid w:val="00371BA3"/>
    <w:pPr>
      <w:ind w:left="720"/>
      <w:contextualSpacing/>
    </w:pPr>
    <w:rPr>
      <w:rFonts w:ascii="Times New Roman" w:eastAsia="Times New Roman" w:hAnsi="Times New Roman" w:cs="Times New Roman"/>
      <w:sz w:val="24"/>
      <w:szCs w:val="24"/>
      <w:lang w:val="ru-RU" w:eastAsia="ru-RU"/>
    </w:rPr>
  </w:style>
  <w:style w:type="character" w:customStyle="1" w:styleId="Bodytext">
    <w:name w:val="Body text_"/>
    <w:link w:val="Bodytext1"/>
    <w:locked/>
    <w:rsid w:val="00371BA3"/>
    <w:rPr>
      <w:rFonts w:ascii="Sylfaen" w:hAnsi="Sylfaen" w:cs="Sylfaen"/>
      <w:sz w:val="28"/>
      <w:szCs w:val="28"/>
      <w:shd w:val="clear" w:color="auto" w:fill="FFFFFF"/>
    </w:rPr>
  </w:style>
  <w:style w:type="paragraph" w:customStyle="1" w:styleId="Bodytext1">
    <w:name w:val="Body text1"/>
    <w:basedOn w:val="a"/>
    <w:link w:val="Bodytext"/>
    <w:rsid w:val="00371BA3"/>
    <w:pPr>
      <w:widowControl w:val="0"/>
      <w:shd w:val="clear" w:color="auto" w:fill="FFFFFF"/>
      <w:spacing w:after="180" w:line="238" w:lineRule="exact"/>
    </w:pPr>
    <w:rPr>
      <w:rFonts w:ascii="Sylfaen" w:hAnsi="Sylfaen" w:cs="Sylfaen"/>
      <w:sz w:val="28"/>
      <w:szCs w:val="28"/>
      <w:lang w:val="ru-RU"/>
    </w:rPr>
  </w:style>
  <w:style w:type="character" w:customStyle="1" w:styleId="apple-converted-space">
    <w:name w:val="apple-converted-space"/>
    <w:basedOn w:val="a0"/>
    <w:rsid w:val="00371BA3"/>
  </w:style>
  <w:style w:type="paragraph" w:customStyle="1" w:styleId="12">
    <w:name w:val="1Главный"/>
    <w:basedOn w:val="a"/>
    <w:rsid w:val="00371BA3"/>
    <w:pPr>
      <w:spacing w:after="120" w:line="240" w:lineRule="auto"/>
      <w:ind w:firstLine="709"/>
      <w:jc w:val="both"/>
    </w:pPr>
    <w:rPr>
      <w:rFonts w:ascii="Times New Roman" w:eastAsia="Times New Roman" w:hAnsi="Times New Roman" w:cs="Times New Roman"/>
      <w:sz w:val="28"/>
      <w:szCs w:val="28"/>
      <w:lang w:val="ru-RU" w:eastAsia="ru-RU"/>
    </w:rPr>
  </w:style>
  <w:style w:type="paragraph" w:styleId="26">
    <w:name w:val="Body Text 2"/>
    <w:basedOn w:val="a"/>
    <w:link w:val="27"/>
    <w:uiPriority w:val="99"/>
    <w:semiHidden/>
    <w:unhideWhenUsed/>
    <w:rsid w:val="00371BA3"/>
    <w:pPr>
      <w:spacing w:after="120" w:line="480" w:lineRule="auto"/>
    </w:pPr>
    <w:rPr>
      <w:rFonts w:eastAsiaTheme="minorEastAsia"/>
      <w:lang w:val="ru-RU" w:eastAsia="ru-RU"/>
    </w:rPr>
  </w:style>
  <w:style w:type="character" w:customStyle="1" w:styleId="27">
    <w:name w:val="Основной текст 2 Знак"/>
    <w:basedOn w:val="a0"/>
    <w:link w:val="26"/>
    <w:uiPriority w:val="99"/>
    <w:semiHidden/>
    <w:rsid w:val="00371BA3"/>
    <w:rPr>
      <w:rFonts w:eastAsiaTheme="minorEastAsia"/>
      <w:lang w:eastAsia="ru-RU"/>
    </w:rPr>
  </w:style>
  <w:style w:type="character" w:customStyle="1" w:styleId="apple-style-span">
    <w:name w:val="apple-style-span"/>
    <w:basedOn w:val="a0"/>
    <w:rsid w:val="00371BA3"/>
  </w:style>
  <w:style w:type="paragraph" w:styleId="af9">
    <w:name w:val="Body Text First Indent"/>
    <w:basedOn w:val="ad"/>
    <w:link w:val="afa"/>
    <w:uiPriority w:val="99"/>
    <w:semiHidden/>
    <w:unhideWhenUsed/>
    <w:rsid w:val="00371BA3"/>
    <w:pPr>
      <w:spacing w:after="200" w:line="276" w:lineRule="auto"/>
      <w:ind w:firstLine="360"/>
    </w:pPr>
    <w:rPr>
      <w:rFonts w:asciiTheme="minorHAnsi" w:eastAsiaTheme="minorHAnsi" w:hAnsiTheme="minorHAnsi" w:cstheme="minorBidi"/>
      <w:sz w:val="22"/>
      <w:szCs w:val="22"/>
      <w:lang w:eastAsia="en-US"/>
    </w:rPr>
  </w:style>
  <w:style w:type="character" w:customStyle="1" w:styleId="afa">
    <w:name w:val="Красная строка Знак"/>
    <w:basedOn w:val="ae"/>
    <w:link w:val="af9"/>
    <w:uiPriority w:val="99"/>
    <w:semiHidden/>
    <w:rsid w:val="00371BA3"/>
    <w:rPr>
      <w:rFonts w:ascii="Times New Roman" w:eastAsia="Times New Roman" w:hAnsi="Times New Roman" w:cs="Times New Roman"/>
      <w:sz w:val="20"/>
      <w:szCs w:val="20"/>
      <w:lang w:eastAsia="zh-CN"/>
    </w:rPr>
  </w:style>
  <w:style w:type="character" w:customStyle="1" w:styleId="FontStyle15">
    <w:name w:val="Font Style15"/>
    <w:rsid w:val="00371BA3"/>
    <w:rPr>
      <w:rFonts w:ascii="Times New Roman" w:hAnsi="Times New Roman"/>
      <w:spacing w:val="-10"/>
      <w:sz w:val="26"/>
    </w:rPr>
  </w:style>
  <w:style w:type="paragraph" w:styleId="HTML">
    <w:name w:val="HTML Preformatted"/>
    <w:basedOn w:val="a"/>
    <w:link w:val="HTML0"/>
    <w:uiPriority w:val="99"/>
    <w:rsid w:val="00371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371BA3"/>
    <w:rPr>
      <w:rFonts w:ascii="Courier New" w:eastAsia="Times New Roman" w:hAnsi="Courier New" w:cs="Courier New"/>
      <w:sz w:val="20"/>
      <w:szCs w:val="20"/>
      <w:lang w:eastAsia="ru-RU"/>
    </w:rPr>
  </w:style>
  <w:style w:type="paragraph" w:styleId="3">
    <w:name w:val="Body Text Indent 3"/>
    <w:basedOn w:val="a"/>
    <w:link w:val="30"/>
    <w:uiPriority w:val="99"/>
    <w:unhideWhenUsed/>
    <w:rsid w:val="00371BA3"/>
    <w:pPr>
      <w:spacing w:after="120"/>
      <w:ind w:left="283"/>
    </w:pPr>
    <w:rPr>
      <w:rFonts w:eastAsiaTheme="minorEastAsia"/>
      <w:sz w:val="16"/>
      <w:szCs w:val="16"/>
      <w:lang w:val="ru-RU" w:eastAsia="ru-RU"/>
    </w:rPr>
  </w:style>
  <w:style w:type="character" w:customStyle="1" w:styleId="30">
    <w:name w:val="Основной текст с отступом 3 Знак"/>
    <w:basedOn w:val="a0"/>
    <w:link w:val="3"/>
    <w:uiPriority w:val="99"/>
    <w:rsid w:val="00371BA3"/>
    <w:rPr>
      <w:rFonts w:eastAsiaTheme="minorEastAsia"/>
      <w:sz w:val="16"/>
      <w:szCs w:val="16"/>
      <w:lang w:eastAsia="ru-RU"/>
    </w:rPr>
  </w:style>
  <w:style w:type="character" w:customStyle="1" w:styleId="ConsPlusNormal0">
    <w:name w:val="ConsPlusNormal Знак"/>
    <w:link w:val="ConsPlusNormal"/>
    <w:locked/>
    <w:rsid w:val="00371BA3"/>
    <w:rPr>
      <w:rFonts w:ascii="Arial" w:eastAsia="Times New Roman" w:hAnsi="Arial" w:cs="Times New Roman"/>
      <w:snapToGrid w:val="0"/>
      <w:sz w:val="20"/>
      <w:szCs w:val="20"/>
      <w:lang w:eastAsia="ru-RU"/>
    </w:rPr>
  </w:style>
  <w:style w:type="paragraph" w:customStyle="1" w:styleId="oaenoniinee">
    <w:name w:val="oaeno niinee"/>
    <w:basedOn w:val="a"/>
    <w:rsid w:val="00371BA3"/>
    <w:pPr>
      <w:spacing w:after="0" w:line="240" w:lineRule="auto"/>
      <w:jc w:val="both"/>
    </w:pPr>
    <w:rPr>
      <w:rFonts w:ascii="Times New Roman" w:eastAsia="Times New Roman" w:hAnsi="Times New Roman" w:cs="Times New Roman"/>
      <w:sz w:val="24"/>
      <w:szCs w:val="24"/>
      <w:lang w:val="ru-RU" w:eastAsia="ru-RU"/>
    </w:rPr>
  </w:style>
  <w:style w:type="paragraph" w:customStyle="1" w:styleId="default">
    <w:name w:val="default"/>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f1">
    <w:name w:val="1f1"/>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0">
    <w:name w:val="Default"/>
    <w:rsid w:val="00371BA3"/>
    <w:pPr>
      <w:autoSpaceDE w:val="0"/>
      <w:autoSpaceDN w:val="0"/>
      <w:adjustRightInd w:val="0"/>
      <w:jc w:val="left"/>
    </w:pPr>
    <w:rPr>
      <w:rFonts w:ascii="Calibri" w:eastAsia="Calibri" w:hAnsi="Calibri" w:cs="Calibri"/>
      <w:color w:val="000000"/>
      <w:sz w:val="24"/>
      <w:szCs w:val="24"/>
      <w:lang w:eastAsia="ru-RU"/>
    </w:rPr>
  </w:style>
  <w:style w:type="paragraph" w:customStyle="1" w:styleId="13">
    <w:name w:val="Текст_1"/>
    <w:basedOn w:val="a"/>
    <w:link w:val="14"/>
    <w:qFormat/>
    <w:rsid w:val="00371BA3"/>
    <w:pPr>
      <w:suppressAutoHyphens/>
      <w:spacing w:after="0" w:line="360" w:lineRule="auto"/>
      <w:ind w:firstLine="567"/>
      <w:jc w:val="both"/>
    </w:pPr>
    <w:rPr>
      <w:rFonts w:ascii="Times New Roman" w:eastAsia="Times New Roman" w:hAnsi="Times New Roman" w:cs="Times New Roman"/>
      <w:sz w:val="24"/>
      <w:szCs w:val="24"/>
      <w:lang w:val="ru-RU" w:eastAsia="ar-SA"/>
    </w:rPr>
  </w:style>
  <w:style w:type="character" w:customStyle="1" w:styleId="14">
    <w:name w:val="Текст_1 Знак"/>
    <w:link w:val="13"/>
    <w:rsid w:val="00371BA3"/>
    <w:rPr>
      <w:rFonts w:ascii="Times New Roman" w:eastAsia="Times New Roman" w:hAnsi="Times New Roman" w:cs="Times New Roman"/>
      <w:sz w:val="24"/>
      <w:szCs w:val="24"/>
      <w:lang w:eastAsia="ar-SA"/>
    </w:rPr>
  </w:style>
  <w:style w:type="paragraph" w:customStyle="1" w:styleId="15">
    <w:name w:val="Основной текст с отступом1"/>
    <w:basedOn w:val="a"/>
    <w:rsid w:val="00371BA3"/>
    <w:pPr>
      <w:spacing w:after="0" w:line="240" w:lineRule="auto"/>
      <w:ind w:firstLine="708"/>
    </w:pPr>
    <w:rPr>
      <w:rFonts w:ascii="Times New Roman" w:eastAsia="Calibri" w:hAnsi="Times New Roman" w:cs="Times New Roman"/>
      <w:b/>
      <w:bCs/>
      <w:sz w:val="28"/>
      <w:szCs w:val="28"/>
      <w:lang w:val="ru-RU" w:eastAsia="ru-RU"/>
    </w:rPr>
  </w:style>
  <w:style w:type="paragraph" w:customStyle="1" w:styleId="31">
    <w:name w:val="заголовок 3"/>
    <w:basedOn w:val="a"/>
    <w:next w:val="a"/>
    <w:rsid w:val="00371BA3"/>
    <w:pPr>
      <w:keepNext/>
      <w:widowControl w:val="0"/>
      <w:spacing w:after="0" w:line="240" w:lineRule="auto"/>
      <w:jc w:val="both"/>
    </w:pPr>
    <w:rPr>
      <w:rFonts w:ascii="Times New Roman" w:eastAsia="Times New Roman" w:hAnsi="Times New Roman" w:cs="Times New Roman"/>
      <w:sz w:val="26"/>
      <w:szCs w:val="20"/>
      <w:lang w:val="ru-RU" w:eastAsia="ru-RU"/>
    </w:rPr>
  </w:style>
  <w:style w:type="paragraph" w:customStyle="1" w:styleId="DecimalAligned">
    <w:name w:val="Decimal Aligned"/>
    <w:basedOn w:val="a"/>
    <w:uiPriority w:val="40"/>
    <w:qFormat/>
    <w:rsid w:val="00371BA3"/>
    <w:pPr>
      <w:tabs>
        <w:tab w:val="decimal" w:pos="360"/>
      </w:tabs>
    </w:pPr>
    <w:rPr>
      <w:lang w:val="ru-RU" w:eastAsia="ru-RU"/>
    </w:rPr>
  </w:style>
  <w:style w:type="paragraph" w:styleId="afb">
    <w:name w:val="footnote text"/>
    <w:basedOn w:val="a"/>
    <w:link w:val="afc"/>
    <w:uiPriority w:val="99"/>
    <w:unhideWhenUsed/>
    <w:rsid w:val="00371BA3"/>
    <w:pPr>
      <w:spacing w:after="0" w:line="240" w:lineRule="auto"/>
    </w:pPr>
    <w:rPr>
      <w:rFonts w:eastAsiaTheme="minorEastAsia"/>
      <w:sz w:val="20"/>
      <w:szCs w:val="20"/>
      <w:lang w:val="ru-RU" w:eastAsia="ru-RU"/>
    </w:rPr>
  </w:style>
  <w:style w:type="character" w:customStyle="1" w:styleId="afc">
    <w:name w:val="Текст сноски Знак"/>
    <w:basedOn w:val="a0"/>
    <w:link w:val="afb"/>
    <w:uiPriority w:val="99"/>
    <w:rsid w:val="00371BA3"/>
    <w:rPr>
      <w:rFonts w:eastAsiaTheme="minorEastAsia"/>
      <w:sz w:val="20"/>
      <w:szCs w:val="20"/>
      <w:lang w:eastAsia="ru-RU"/>
    </w:rPr>
  </w:style>
  <w:style w:type="character" w:styleId="afd">
    <w:name w:val="Subtle Emphasis"/>
    <w:basedOn w:val="a0"/>
    <w:uiPriority w:val="19"/>
    <w:qFormat/>
    <w:rsid w:val="00371BA3"/>
    <w:rPr>
      <w:i/>
      <w:iCs/>
      <w:color w:val="7F7F7F" w:themeColor="text1" w:themeTint="80"/>
    </w:rPr>
  </w:style>
  <w:style w:type="table" w:customStyle="1" w:styleId="-11">
    <w:name w:val="Светлая заливка - Акцент 11"/>
    <w:basedOn w:val="a1"/>
    <w:uiPriority w:val="60"/>
    <w:rsid w:val="00371BA3"/>
    <w:pPr>
      <w:jc w:val="left"/>
    </w:pPr>
    <w:rPr>
      <w:rFonts w:eastAsiaTheme="minorEastAsia"/>
      <w:color w:val="365F91" w:themeColor="accent1" w:themeShade="BF"/>
      <w:lang w:eastAsia="ru-R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fe">
    <w:name w:val="Текст в заданном формате"/>
    <w:basedOn w:val="a"/>
    <w:rsid w:val="00371BA3"/>
    <w:pPr>
      <w:widowControl w:val="0"/>
      <w:suppressAutoHyphens/>
      <w:spacing w:after="0" w:line="240" w:lineRule="auto"/>
    </w:pPr>
    <w:rPr>
      <w:rFonts w:ascii="Courier New" w:eastAsia="Courier New" w:hAnsi="Courier New" w:cs="Courier New"/>
      <w:sz w:val="20"/>
      <w:szCs w:val="20"/>
      <w:lang w:val="ru-RU" w:eastAsia="ar-SA"/>
    </w:rPr>
  </w:style>
  <w:style w:type="character" w:customStyle="1" w:styleId="js-phone-number">
    <w:name w:val="js-phone-number"/>
    <w:basedOn w:val="a0"/>
    <w:rsid w:val="00371BA3"/>
  </w:style>
  <w:style w:type="character" w:customStyle="1" w:styleId="16">
    <w:name w:val="Название Знак1"/>
    <w:uiPriority w:val="99"/>
    <w:locked/>
    <w:rsid w:val="00371BA3"/>
    <w:rPr>
      <w:b/>
      <w:sz w:val="28"/>
      <w:lang w:val="ru-RU" w:eastAsia="ru-RU"/>
    </w:rPr>
  </w:style>
  <w:style w:type="paragraph" w:styleId="aff">
    <w:name w:val="caption"/>
    <w:basedOn w:val="a"/>
    <w:next w:val="a"/>
    <w:unhideWhenUsed/>
    <w:qFormat/>
    <w:rsid w:val="00371BA3"/>
    <w:pPr>
      <w:spacing w:line="240" w:lineRule="auto"/>
    </w:pPr>
    <w:rPr>
      <w:rFonts w:ascii="Tw Cen MT" w:hAnsi="Tw Cen MT" w:cs="Times New Roman"/>
      <w:i/>
      <w:iCs/>
      <w:color w:val="1F497D" w:themeColor="text2"/>
      <w:kern w:val="24"/>
      <w:szCs w:val="18"/>
      <w:lang w:val="ru-RU"/>
    </w:rPr>
  </w:style>
  <w:style w:type="table" w:customStyle="1" w:styleId="-711">
    <w:name w:val="Таблица-сетка 7 цветная — акцент 11"/>
    <w:basedOn w:val="a1"/>
    <w:uiPriority w:val="52"/>
    <w:rsid w:val="00371BA3"/>
    <w:pPr>
      <w:jc w:val="left"/>
    </w:pPr>
    <w:rPr>
      <w:rFonts w:cs="Times New Roman"/>
      <w:color w:val="365F91" w:themeColor="accent1" w:themeShade="BF"/>
      <w:kern w:val="24"/>
      <w:sz w:val="23"/>
      <w:szCs w:val="23"/>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aff0">
    <w:name w:val="Таблица обл.доклада"/>
    <w:basedOn w:val="a"/>
    <w:rsid w:val="00371BA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18"/>
      <w:szCs w:val="20"/>
      <w:lang w:val="en-US" w:eastAsia="ru-RU"/>
    </w:rPr>
  </w:style>
  <w:style w:type="paragraph" w:customStyle="1" w:styleId="rtejustify">
    <w:name w:val="rtejustify"/>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2">
    <w:name w:val="Font Style12"/>
    <w:rsid w:val="00371BA3"/>
    <w:rPr>
      <w:rFonts w:ascii="Times New Roman" w:hAnsi="Times New Roman" w:cs="Times New Roman" w:hint="default"/>
      <w:sz w:val="26"/>
      <w:szCs w:val="26"/>
    </w:rPr>
  </w:style>
  <w:style w:type="paragraph" w:customStyle="1" w:styleId="Standard">
    <w:name w:val="Standard"/>
    <w:rsid w:val="00371BA3"/>
    <w:pPr>
      <w:suppressAutoHyphens/>
      <w:autoSpaceDN w:val="0"/>
      <w:jc w:val="left"/>
      <w:textAlignment w:val="baseline"/>
    </w:pPr>
    <w:rPr>
      <w:rFonts w:ascii="Times New Roman" w:eastAsia="Times New Roman" w:hAnsi="Times New Roman" w:cs="Times New Roman"/>
      <w:kern w:val="3"/>
      <w:sz w:val="24"/>
      <w:szCs w:val="24"/>
      <w:lang w:eastAsia="ru-RU"/>
    </w:rPr>
  </w:style>
  <w:style w:type="paragraph" w:styleId="aff1">
    <w:name w:val="Plain Text"/>
    <w:basedOn w:val="a"/>
    <w:link w:val="aff2"/>
    <w:uiPriority w:val="99"/>
    <w:rsid w:val="00371BA3"/>
    <w:pPr>
      <w:spacing w:after="0" w:line="240" w:lineRule="auto"/>
    </w:pPr>
    <w:rPr>
      <w:rFonts w:ascii="Courier New" w:eastAsia="Times New Roman" w:hAnsi="Courier New" w:cs="Times New Roman"/>
      <w:sz w:val="20"/>
      <w:szCs w:val="24"/>
      <w:lang w:val="ru-RU" w:eastAsia="ru-RU"/>
    </w:rPr>
  </w:style>
  <w:style w:type="character" w:customStyle="1" w:styleId="aff2">
    <w:name w:val="Текст Знак"/>
    <w:basedOn w:val="a0"/>
    <w:link w:val="aff1"/>
    <w:uiPriority w:val="99"/>
    <w:rsid w:val="00371BA3"/>
    <w:rPr>
      <w:rFonts w:ascii="Courier New" w:eastAsia="Times New Roman" w:hAnsi="Courier New" w:cs="Times New Roman"/>
      <w:sz w:val="20"/>
      <w:szCs w:val="24"/>
      <w:lang w:eastAsia="ru-RU"/>
    </w:rPr>
  </w:style>
  <w:style w:type="paragraph" w:customStyle="1" w:styleId="Style5">
    <w:name w:val="Style5"/>
    <w:basedOn w:val="a"/>
    <w:rsid w:val="00371BA3"/>
    <w:pPr>
      <w:widowControl w:val="0"/>
      <w:autoSpaceDE w:val="0"/>
      <w:autoSpaceDN w:val="0"/>
      <w:adjustRightInd w:val="0"/>
      <w:spacing w:after="0" w:line="348" w:lineRule="exact"/>
      <w:ind w:firstLine="701"/>
    </w:pPr>
    <w:rPr>
      <w:rFonts w:ascii="Times New Roman" w:eastAsia="Times New Roman" w:hAnsi="Times New Roman" w:cs="Times New Roman"/>
      <w:sz w:val="24"/>
      <w:szCs w:val="24"/>
      <w:lang w:val="ru-RU" w:eastAsia="ru-RU"/>
    </w:rPr>
  </w:style>
  <w:style w:type="character" w:customStyle="1" w:styleId="af0">
    <w:name w:val="Абзац списка Знак"/>
    <w:aliases w:val="Ненумерованный список Знак,Булит Знак,Нумерация Знак,Bullet List Знак,FooterText Знак,numbered Знак,Paragraphe de liste1 Знак,lp1 Знак,Bullet 1 Знак,Use Case List Paragraph Знак,ПАРАГРАФ Знак,список 1 Знак,List Paragraph Знак"/>
    <w:link w:val="af"/>
    <w:uiPriority w:val="34"/>
    <w:rsid w:val="00371BA3"/>
    <w:rPr>
      <w:rFonts w:eastAsiaTheme="minorEastAsia"/>
      <w:lang w:eastAsia="ru-RU"/>
    </w:rPr>
  </w:style>
  <w:style w:type="paragraph" w:customStyle="1" w:styleId="17">
    <w:name w:val="Основной текст1"/>
    <w:basedOn w:val="a"/>
    <w:rsid w:val="00371BA3"/>
    <w:pPr>
      <w:widowControl w:val="0"/>
      <w:shd w:val="clear" w:color="auto" w:fill="FFFFFF"/>
      <w:spacing w:after="0" w:line="263" w:lineRule="exact"/>
      <w:jc w:val="both"/>
    </w:pPr>
    <w:rPr>
      <w:rFonts w:ascii="Times New Roman" w:eastAsia="Times New Roman" w:hAnsi="Times New Roman" w:cs="Times New Roman"/>
      <w:sz w:val="20"/>
      <w:szCs w:val="20"/>
      <w:lang w:val="ru-RU" w:eastAsia="ru-RU"/>
    </w:rPr>
  </w:style>
  <w:style w:type="paragraph" w:customStyle="1" w:styleId="formattext">
    <w:name w:val="formattext"/>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js-details-tasks">
    <w:name w:val="js-details-tasks"/>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js-details-stats">
    <w:name w:val="js-details-stats"/>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2">
    <w:name w:val="Light Grid Accent 2"/>
    <w:basedOn w:val="a1"/>
    <w:uiPriority w:val="62"/>
    <w:rsid w:val="00371BA3"/>
    <w:pPr>
      <w:jc w:val="left"/>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western">
    <w:name w:val="western"/>
    <w:basedOn w:val="a"/>
    <w:qFormat/>
    <w:rsid w:val="00371BA3"/>
    <w:pPr>
      <w:spacing w:before="119" w:after="119" w:line="363" w:lineRule="atLeast"/>
      <w:ind w:firstLine="709"/>
    </w:pPr>
    <w:rPr>
      <w:rFonts w:ascii="Times New Roman" w:eastAsia="Times New Roman" w:hAnsi="Times New Roman" w:cs="Times New Roman"/>
      <w:color w:val="000000"/>
      <w:sz w:val="24"/>
      <w:szCs w:val="24"/>
      <w:lang w:val="ru-RU" w:eastAsia="zh-CN"/>
    </w:rPr>
  </w:style>
  <w:style w:type="paragraph" w:styleId="28">
    <w:name w:val="Quote"/>
    <w:basedOn w:val="a"/>
    <w:link w:val="29"/>
    <w:uiPriority w:val="12"/>
    <w:unhideWhenUsed/>
    <w:qFormat/>
    <w:rsid w:val="00371BA3"/>
    <w:pPr>
      <w:pBdr>
        <w:top w:val="single" w:sz="2" w:space="24" w:color="244061" w:themeColor="accent1" w:themeShade="80"/>
        <w:left w:val="single" w:sz="2" w:space="20" w:color="244061" w:themeColor="accent1" w:themeShade="80"/>
        <w:bottom w:val="single" w:sz="2" w:space="24" w:color="244061" w:themeColor="accent1" w:themeShade="80"/>
        <w:right w:val="single" w:sz="2" w:space="20" w:color="244061" w:themeColor="accent1" w:themeShade="80"/>
      </w:pBdr>
      <w:shd w:val="clear" w:color="auto" w:fill="244061" w:themeFill="accent1" w:themeFillShade="80"/>
      <w:spacing w:after="480"/>
      <w:ind w:left="432" w:right="432"/>
      <w:contextualSpacing/>
    </w:pPr>
    <w:rPr>
      <w:rFonts w:ascii="Verdana" w:eastAsiaTheme="majorEastAsia" w:hAnsi="Verdana" w:cstheme="majorBidi"/>
      <w:color w:val="FFFFFF" w:themeColor="background1"/>
      <w:kern w:val="2"/>
      <w:lang w:val="ru-RU" w:eastAsia="ja-JP"/>
    </w:rPr>
  </w:style>
  <w:style w:type="character" w:customStyle="1" w:styleId="29">
    <w:name w:val="Цитата 2 Знак"/>
    <w:basedOn w:val="a0"/>
    <w:link w:val="28"/>
    <w:uiPriority w:val="12"/>
    <w:rsid w:val="00371BA3"/>
    <w:rPr>
      <w:rFonts w:ascii="Verdana" w:eastAsiaTheme="majorEastAsia" w:hAnsi="Verdana" w:cstheme="majorBidi"/>
      <w:color w:val="FFFFFF" w:themeColor="background1"/>
      <w:kern w:val="2"/>
      <w:shd w:val="clear" w:color="auto" w:fill="244061" w:themeFill="accent1" w:themeFillShade="80"/>
      <w:lang w:eastAsia="ja-JP"/>
    </w:rPr>
  </w:style>
  <w:style w:type="paragraph" w:customStyle="1" w:styleId="aff3">
    <w:name w:val="Знак Знак Знак"/>
    <w:basedOn w:val="a"/>
    <w:rsid w:val="00371BA3"/>
    <w:pPr>
      <w:spacing w:before="100" w:beforeAutospacing="1" w:after="100" w:afterAutospacing="1" w:line="240" w:lineRule="auto"/>
    </w:pPr>
    <w:rPr>
      <w:rFonts w:ascii="Tahoma" w:eastAsia="Times New Roman" w:hAnsi="Tahoma" w:cs="Times New Roman"/>
      <w:sz w:val="20"/>
      <w:szCs w:val="20"/>
      <w:lang w:val="en-US"/>
    </w:rPr>
  </w:style>
  <w:style w:type="character" w:styleId="aff4">
    <w:name w:val="Intense Emphasis"/>
    <w:basedOn w:val="a0"/>
    <w:uiPriority w:val="21"/>
    <w:unhideWhenUsed/>
    <w:qFormat/>
    <w:rsid w:val="00371BA3"/>
    <w:rPr>
      <w:rFonts w:ascii="Verdana" w:hAnsi="Verdana"/>
      <w:i/>
      <w:iCs/>
      <w:color w:val="244061" w:themeColor="accent1" w:themeShade="80"/>
    </w:rPr>
  </w:style>
  <w:style w:type="paragraph" w:customStyle="1" w:styleId="aff5">
    <w:name w:val="Îáû÷íûé"/>
    <w:rsid w:val="00371BA3"/>
    <w:pPr>
      <w:widowControl w:val="0"/>
      <w:jc w:val="left"/>
    </w:pPr>
    <w:rPr>
      <w:rFonts w:ascii="Times New Roman" w:eastAsia="Times New Roman" w:hAnsi="Times New Roman" w:cs="Times New Roman"/>
      <w:sz w:val="20"/>
      <w:szCs w:val="20"/>
      <w:lang w:eastAsia="ru-RU"/>
    </w:rPr>
  </w:style>
  <w:style w:type="paragraph" w:customStyle="1" w:styleId="aff6">
    <w:name w:val="Получатель"/>
    <w:basedOn w:val="a"/>
    <w:uiPriority w:val="4"/>
    <w:qFormat/>
    <w:rsid w:val="00371BA3"/>
    <w:pPr>
      <w:spacing w:after="0" w:line="288" w:lineRule="auto"/>
      <w:ind w:left="4320"/>
      <w:contextualSpacing/>
    </w:pPr>
    <w:rPr>
      <w:rFonts w:ascii="Verdana" w:hAnsi="Verdana"/>
      <w:color w:val="595959" w:themeColor="text1" w:themeTint="A6"/>
      <w:kern w:val="2"/>
      <w:lang w:val="ru-RU" w:eastAsia="ja-JP"/>
    </w:rPr>
  </w:style>
  <w:style w:type="character" w:customStyle="1" w:styleId="2a">
    <w:name w:val="Знак Знак2"/>
    <w:locked/>
    <w:rsid w:val="00371BA3"/>
    <w:rPr>
      <w:sz w:val="24"/>
      <w:lang w:val="ru-RU" w:eastAsia="ru-RU"/>
    </w:rPr>
  </w:style>
  <w:style w:type="paragraph" w:customStyle="1" w:styleId="18">
    <w:name w:val="Знак1 Знак Знак Знак"/>
    <w:basedOn w:val="a"/>
    <w:rsid w:val="00371BA3"/>
    <w:pPr>
      <w:spacing w:after="160" w:line="240" w:lineRule="exact"/>
    </w:pPr>
    <w:rPr>
      <w:rFonts w:ascii="Arial" w:eastAsia="Times New Roman" w:hAnsi="Arial" w:cs="Arial"/>
      <w:sz w:val="20"/>
      <w:szCs w:val="20"/>
      <w:lang w:val="fr-FR"/>
    </w:rPr>
  </w:style>
  <w:style w:type="paragraph" w:styleId="aff7">
    <w:name w:val="Subtitle"/>
    <w:basedOn w:val="a"/>
    <w:link w:val="aff8"/>
    <w:qFormat/>
    <w:rsid w:val="00371BA3"/>
    <w:pPr>
      <w:spacing w:before="240" w:after="0" w:line="220" w:lineRule="atLeast"/>
      <w:ind w:firstLine="720"/>
      <w:jc w:val="center"/>
    </w:pPr>
    <w:rPr>
      <w:rFonts w:ascii="Times New Roman" w:eastAsia="Times New Roman" w:hAnsi="Times New Roman" w:cs="Times New Roman"/>
      <w:b/>
      <w:bCs/>
      <w:sz w:val="24"/>
      <w:szCs w:val="24"/>
      <w:lang w:val="ru-RU" w:eastAsia="ru-RU"/>
    </w:rPr>
  </w:style>
  <w:style w:type="character" w:customStyle="1" w:styleId="aff8">
    <w:name w:val="Подзаголовок Знак"/>
    <w:basedOn w:val="a0"/>
    <w:link w:val="aff7"/>
    <w:rsid w:val="00371BA3"/>
    <w:rPr>
      <w:rFonts w:ascii="Times New Roman" w:eastAsia="Times New Roman" w:hAnsi="Times New Roman" w:cs="Times New Roman"/>
      <w:b/>
      <w:bCs/>
      <w:sz w:val="24"/>
      <w:szCs w:val="24"/>
      <w:lang w:eastAsia="ru-RU"/>
    </w:rPr>
  </w:style>
  <w:style w:type="paragraph" w:customStyle="1" w:styleId="s1">
    <w:name w:val="s_1"/>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link">
    <w:name w:val="link"/>
    <w:basedOn w:val="a0"/>
    <w:rsid w:val="00371BA3"/>
  </w:style>
  <w:style w:type="paragraph" w:customStyle="1" w:styleId="s3">
    <w:name w:val="s_3"/>
    <w:basedOn w:val="a"/>
    <w:rsid w:val="00371B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9">
    <w:name w:val="table of authorities"/>
    <w:basedOn w:val="a"/>
    <w:next w:val="a"/>
    <w:uiPriority w:val="99"/>
    <w:semiHidden/>
    <w:unhideWhenUsed/>
    <w:rsid w:val="00371BA3"/>
    <w:pPr>
      <w:ind w:left="220" w:hanging="220"/>
    </w:pPr>
    <w:rPr>
      <w:rFonts w:ascii="Tw Cen MT" w:hAnsi="Tw Cen MT" w:cs="Times New Roman"/>
      <w:kern w:val="24"/>
      <w:sz w:val="23"/>
      <w:szCs w:val="23"/>
      <w:lang w:val="ru-RU"/>
    </w:rPr>
  </w:style>
  <w:style w:type="character" w:styleId="affa">
    <w:name w:val="Emphasis"/>
    <w:basedOn w:val="a0"/>
    <w:uiPriority w:val="20"/>
    <w:qFormat/>
    <w:rsid w:val="00371BA3"/>
    <w:rPr>
      <w:i/>
      <w:iCs/>
    </w:rPr>
  </w:style>
  <w:style w:type="paragraph" w:customStyle="1" w:styleId="19">
    <w:name w:val="Обычный1"/>
    <w:rsid w:val="00371BA3"/>
    <w:pPr>
      <w:spacing w:line="276" w:lineRule="auto"/>
      <w:jc w:val="left"/>
    </w:pPr>
    <w:rPr>
      <w:rFonts w:ascii="Arial" w:eastAsia="Arial" w:hAnsi="Arial" w:cs="Arial"/>
      <w:lang w:eastAsia="ru-RU"/>
    </w:rPr>
  </w:style>
  <w:style w:type="paragraph" w:customStyle="1" w:styleId="affb">
    <w:name w:val="Стиль"/>
    <w:rsid w:val="00371BA3"/>
    <w:pPr>
      <w:widowControl w:val="0"/>
      <w:suppressAutoHyphens/>
      <w:autoSpaceDE w:val="0"/>
      <w:jc w:val="left"/>
    </w:pPr>
    <w:rPr>
      <w:rFonts w:ascii="Times New Roman" w:eastAsia="Times New Roman" w:hAnsi="Times New Roman" w:cs="Times New Roman"/>
      <w:sz w:val="24"/>
      <w:szCs w:val="24"/>
      <w:lang w:eastAsia="ar-SA"/>
    </w:rPr>
  </w:style>
  <w:style w:type="paragraph" w:customStyle="1" w:styleId="TableParagraph">
    <w:name w:val="Table Paragraph"/>
    <w:basedOn w:val="a"/>
    <w:uiPriority w:val="1"/>
    <w:qFormat/>
    <w:rsid w:val="00371BA3"/>
    <w:pPr>
      <w:widowControl w:val="0"/>
      <w:autoSpaceDE w:val="0"/>
      <w:autoSpaceDN w:val="0"/>
      <w:spacing w:after="0" w:line="240" w:lineRule="auto"/>
    </w:pPr>
    <w:rPr>
      <w:rFonts w:ascii="Times New Roman" w:eastAsia="Times New Roman" w:hAnsi="Times New Roman" w:cs="Times New Roman"/>
      <w:lang w:val="ru-RU"/>
    </w:rPr>
  </w:style>
  <w:style w:type="paragraph" w:customStyle="1" w:styleId="s13">
    <w:name w:val="s_13"/>
    <w:basedOn w:val="a"/>
    <w:rsid w:val="00371BA3"/>
    <w:pPr>
      <w:spacing w:after="0" w:line="240" w:lineRule="auto"/>
      <w:ind w:firstLine="720"/>
    </w:pPr>
    <w:rPr>
      <w:rFonts w:ascii="Times New Roman" w:eastAsia="Times New Roman" w:hAnsi="Times New Roman" w:cs="Times New Roman"/>
      <w:sz w:val="20"/>
      <w:szCs w:val="20"/>
      <w:lang w:val="ru-RU" w:eastAsia="ru-RU"/>
    </w:rPr>
  </w:style>
  <w:style w:type="character" w:customStyle="1" w:styleId="1a">
    <w:name w:val="Заголовок №1_"/>
    <w:basedOn w:val="a0"/>
    <w:link w:val="1b"/>
    <w:rsid w:val="00371BA3"/>
    <w:rPr>
      <w:rFonts w:ascii="Times New Roman" w:eastAsia="Times New Roman" w:hAnsi="Times New Roman" w:cs="Times New Roman"/>
      <w:b/>
      <w:bCs/>
      <w:shd w:val="clear" w:color="auto" w:fill="FFFFFF"/>
    </w:rPr>
  </w:style>
  <w:style w:type="paragraph" w:customStyle="1" w:styleId="1b">
    <w:name w:val="Заголовок №1"/>
    <w:basedOn w:val="a"/>
    <w:link w:val="1a"/>
    <w:rsid w:val="00371BA3"/>
    <w:pPr>
      <w:widowControl w:val="0"/>
      <w:shd w:val="clear" w:color="auto" w:fill="FFFFFF"/>
      <w:spacing w:after="260" w:line="240" w:lineRule="auto"/>
      <w:jc w:val="center"/>
      <w:outlineLvl w:val="0"/>
    </w:pPr>
    <w:rPr>
      <w:rFonts w:ascii="Times New Roman" w:eastAsia="Times New Roman" w:hAnsi="Times New Roman" w:cs="Times New Roman"/>
      <w:b/>
      <w:bCs/>
      <w:lang w:val="ru-RU"/>
    </w:rPr>
  </w:style>
  <w:style w:type="paragraph" w:customStyle="1" w:styleId="affc">
    <w:name w:val="Аннотация"/>
    <w:basedOn w:val="a"/>
    <w:uiPriority w:val="5"/>
    <w:qFormat/>
    <w:rsid w:val="00371BA3"/>
    <w:pPr>
      <w:spacing w:line="432" w:lineRule="auto"/>
    </w:pPr>
    <w:rPr>
      <w:rFonts w:ascii="Tw Cen MT" w:hAnsi="Tw Cen MT" w:cs="Times New Roman"/>
      <w:kern w:val="24"/>
      <w:sz w:val="26"/>
      <w:szCs w:val="23"/>
      <w:lang w:val="ru-RU"/>
    </w:rPr>
  </w:style>
  <w:style w:type="character" w:customStyle="1" w:styleId="affd">
    <w:name w:val="Другое_"/>
    <w:basedOn w:val="a0"/>
    <w:link w:val="affe"/>
    <w:rsid w:val="00371BA3"/>
    <w:rPr>
      <w:rFonts w:ascii="Times New Roman" w:eastAsia="Times New Roman" w:hAnsi="Times New Roman" w:cs="Times New Roman"/>
      <w:sz w:val="28"/>
      <w:szCs w:val="28"/>
      <w:shd w:val="clear" w:color="auto" w:fill="FFFFFF"/>
    </w:rPr>
  </w:style>
  <w:style w:type="paragraph" w:customStyle="1" w:styleId="affe">
    <w:name w:val="Другое"/>
    <w:basedOn w:val="a"/>
    <w:link w:val="affd"/>
    <w:rsid w:val="00371BA3"/>
    <w:pPr>
      <w:widowControl w:val="0"/>
      <w:shd w:val="clear" w:color="auto" w:fill="FFFFFF"/>
      <w:spacing w:after="0" w:line="240" w:lineRule="auto"/>
      <w:ind w:firstLine="400"/>
    </w:pPr>
    <w:rPr>
      <w:rFonts w:ascii="Times New Roman" w:eastAsia="Times New Roman" w:hAnsi="Times New Roman" w:cs="Times New Roman"/>
      <w:sz w:val="28"/>
      <w:szCs w:val="28"/>
      <w:lang w:val="ru-RU"/>
    </w:rPr>
  </w:style>
  <w:style w:type="character" w:customStyle="1" w:styleId="greenbg">
    <w:name w:val="greenbg"/>
    <w:basedOn w:val="a0"/>
    <w:rsid w:val="00371BA3"/>
  </w:style>
  <w:style w:type="numbering" w:customStyle="1" w:styleId="1c">
    <w:name w:val="Нет списка1"/>
    <w:next w:val="a2"/>
    <w:uiPriority w:val="99"/>
    <w:semiHidden/>
    <w:unhideWhenUsed/>
    <w:rsid w:val="00371BA3"/>
  </w:style>
  <w:style w:type="character" w:styleId="afff">
    <w:name w:val="FollowedHyperlink"/>
    <w:basedOn w:val="a0"/>
    <w:uiPriority w:val="99"/>
    <w:semiHidden/>
    <w:unhideWhenUsed/>
    <w:rsid w:val="00371BA3"/>
    <w:rPr>
      <w:color w:val="800080"/>
      <w:u w:val="single"/>
    </w:rPr>
  </w:style>
  <w:style w:type="paragraph" w:customStyle="1" w:styleId="xl67">
    <w:name w:val="xl67"/>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ru-RU" w:eastAsia="ru-RU"/>
    </w:rPr>
  </w:style>
  <w:style w:type="paragraph" w:customStyle="1" w:styleId="xl68">
    <w:name w:val="xl68"/>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0">
    <w:name w:val="xl70"/>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71">
    <w:name w:val="xl71"/>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2">
    <w:name w:val="xl72"/>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3">
    <w:name w:val="xl73"/>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4">
    <w:name w:val="xl74"/>
    <w:basedOn w:val="a"/>
    <w:rsid w:val="00371B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7">
    <w:name w:val="xl77"/>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8">
    <w:name w:val="xl78"/>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79">
    <w:name w:val="xl79"/>
    <w:basedOn w:val="a"/>
    <w:rsid w:val="00371BA3"/>
    <w:pPr>
      <w:spacing w:before="100" w:beforeAutospacing="1" w:after="100" w:afterAutospacing="1" w:line="240" w:lineRule="auto"/>
      <w:textAlignment w:val="center"/>
    </w:pPr>
    <w:rPr>
      <w:rFonts w:ascii="Times New Roman" w:eastAsia="Times New Roman" w:hAnsi="Times New Roman" w:cs="Times New Roman"/>
      <w:b/>
      <w:bCs/>
      <w:sz w:val="24"/>
      <w:szCs w:val="24"/>
      <w:lang w:val="ru-RU" w:eastAsia="ru-RU"/>
    </w:rPr>
  </w:style>
  <w:style w:type="paragraph" w:customStyle="1" w:styleId="xl80">
    <w:name w:val="xl80"/>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81">
    <w:name w:val="xl81"/>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82">
    <w:name w:val="xl82"/>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83">
    <w:name w:val="xl83"/>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85">
    <w:name w:val="xl85"/>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sz w:val="24"/>
      <w:szCs w:val="24"/>
      <w:lang w:val="ru-RU" w:eastAsia="ru-RU"/>
    </w:rPr>
  </w:style>
  <w:style w:type="paragraph" w:customStyle="1" w:styleId="xl86">
    <w:name w:val="xl86"/>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87">
    <w:name w:val="xl87"/>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88">
    <w:name w:val="xl88"/>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89">
    <w:name w:val="xl89"/>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0">
    <w:name w:val="xl90"/>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1">
    <w:name w:val="xl91"/>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2">
    <w:name w:val="xl92"/>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3">
    <w:name w:val="xl93"/>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4">
    <w:name w:val="xl94"/>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lang w:val="ru-RU" w:eastAsia="ru-RU"/>
    </w:rPr>
  </w:style>
  <w:style w:type="paragraph" w:customStyle="1" w:styleId="xl95">
    <w:name w:val="xl95"/>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96">
    <w:name w:val="xl96"/>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97">
    <w:name w:val="xl97"/>
    <w:basedOn w:val="a"/>
    <w:rsid w:val="00371B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8">
    <w:name w:val="xl98"/>
    <w:basedOn w:val="a"/>
    <w:rsid w:val="00371BA3"/>
    <w:pP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99">
    <w:name w:val="xl99"/>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00">
    <w:name w:val="xl100"/>
    <w:basedOn w:val="a"/>
    <w:rsid w:val="00371BA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01">
    <w:name w:val="xl101"/>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02">
    <w:name w:val="xl102"/>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03">
    <w:name w:val="xl103"/>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04">
    <w:name w:val="xl104"/>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05">
    <w:name w:val="xl105"/>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06">
    <w:name w:val="xl106"/>
    <w:basedOn w:val="a"/>
    <w:rsid w:val="00371BA3"/>
    <w:pPr>
      <w:spacing w:before="100" w:beforeAutospacing="1" w:after="100" w:afterAutospacing="1" w:line="240" w:lineRule="auto"/>
    </w:pPr>
    <w:rPr>
      <w:rFonts w:ascii="Times New Roman" w:eastAsia="Times New Roman" w:hAnsi="Times New Roman" w:cs="Times New Roman"/>
      <w:b/>
      <w:bCs/>
      <w:sz w:val="24"/>
      <w:szCs w:val="24"/>
      <w:lang w:val="ru-RU" w:eastAsia="ru-RU"/>
    </w:rPr>
  </w:style>
  <w:style w:type="paragraph" w:customStyle="1" w:styleId="xl107">
    <w:name w:val="xl107"/>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08">
    <w:name w:val="xl108"/>
    <w:basedOn w:val="a"/>
    <w:rsid w:val="00371B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09">
    <w:name w:val="xl109"/>
    <w:basedOn w:val="a"/>
    <w:rsid w:val="00371B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0">
    <w:name w:val="xl110"/>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1">
    <w:name w:val="xl111"/>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2">
    <w:name w:val="xl112"/>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3">
    <w:name w:val="xl113"/>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4">
    <w:name w:val="xl114"/>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5">
    <w:name w:val="xl115"/>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6">
    <w:name w:val="xl116"/>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7">
    <w:name w:val="xl117"/>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18">
    <w:name w:val="xl118"/>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ru-RU" w:eastAsia="ru-RU"/>
    </w:rPr>
  </w:style>
  <w:style w:type="paragraph" w:customStyle="1" w:styleId="xl119">
    <w:name w:val="xl119"/>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20">
    <w:name w:val="xl120"/>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21">
    <w:name w:val="xl121"/>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22">
    <w:name w:val="xl122"/>
    <w:basedOn w:val="a"/>
    <w:rsid w:val="00371B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23">
    <w:name w:val="xl123"/>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24">
    <w:name w:val="xl124"/>
    <w:basedOn w:val="a"/>
    <w:rsid w:val="00371B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25">
    <w:name w:val="xl125"/>
    <w:basedOn w:val="a"/>
    <w:rsid w:val="00371B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6">
    <w:name w:val="xl126"/>
    <w:basedOn w:val="a"/>
    <w:rsid w:val="00371B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7">
    <w:name w:val="xl127"/>
    <w:basedOn w:val="a"/>
    <w:rsid w:val="00371BA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8">
    <w:name w:val="xl128"/>
    <w:basedOn w:val="a"/>
    <w:rsid w:val="00371BA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9">
    <w:name w:val="xl129"/>
    <w:basedOn w:val="a"/>
    <w:rsid w:val="00371BA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30">
    <w:name w:val="xl130"/>
    <w:basedOn w:val="a"/>
    <w:rsid w:val="00371BA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31">
    <w:name w:val="xl131"/>
    <w:basedOn w:val="a"/>
    <w:rsid w:val="00371BA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32">
    <w:name w:val="xl132"/>
    <w:basedOn w:val="a"/>
    <w:rsid w:val="00371BA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33">
    <w:name w:val="xl133"/>
    <w:basedOn w:val="a"/>
    <w:rsid w:val="00371BA3"/>
    <w:pP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524064D950B49FE15BB3C388C548443111D233F1B99109D4C7A1C1400758234E01139BDF4E3034E9D6B60B0D0054FD1A6EF501BD5C5DA5F3g211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24064D950B49FE15BB3C388C548443110D934F3BD9F09D4C7A1C1400758234E1313C3D34F3128EAD2A35D5C45g018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41</Pages>
  <Words>12948</Words>
  <Characters>73807</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Клейменычева</dc:creator>
  <cp:lastModifiedBy>Ольга</cp:lastModifiedBy>
  <cp:revision>19</cp:revision>
  <cp:lastPrinted>2026-10-20T11:29:00Z</cp:lastPrinted>
  <dcterms:created xsi:type="dcterms:W3CDTF">2022-10-05T13:04:00Z</dcterms:created>
  <dcterms:modified xsi:type="dcterms:W3CDTF">2026-10-21T07:33:00Z</dcterms:modified>
</cp:coreProperties>
</file>