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numPr>
          <w:ilvl w:val="0"/>
          <w:numId w:val="0"/>
        </w:numPr>
        <w:ind w:left="1620" w:hanging="0"/>
        <w:outlineLvl w:val="0"/>
        <w:rPr/>
      </w:pPr>
      <w:r>
        <w:drawing>
          <wp:anchor behindDoc="1" distT="0" distB="0" distL="133985" distR="123825" simplePos="0" locked="0" layoutInCell="1" allowOverlap="1" relativeHeight="3">
            <wp:simplePos x="0" y="0"/>
            <wp:positionH relativeFrom="column">
              <wp:posOffset>-226695</wp:posOffset>
            </wp:positionH>
            <wp:positionV relativeFrom="paragraph">
              <wp:posOffset>-226695</wp:posOffset>
            </wp:positionV>
            <wp:extent cx="1286510" cy="1477645"/>
            <wp:effectExtent l="0" t="0" r="0" b="0"/>
            <wp:wrapNone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</w:t>
      </w:r>
      <w:r>
        <w:rPr/>
        <w:t>РЕСС-СЛУЖБА</w:t>
      </w:r>
    </w:p>
    <w:p>
      <w:pPr>
        <w:pStyle w:val="Style17"/>
        <w:ind w:left="1620" w:hanging="0"/>
        <w:rPr/>
      </w:pPr>
      <w:r>
        <w:rPr/>
        <w:t>ГОСУДАРСТВЕННОГО УЧРЕЖДЕНИЯ – ОТДЕЛЕНИЯ ПЕНСИОННОГО ФОНДА РОССИЙСКОЙ ФЕДЕРАЦИИ</w:t>
      </w:r>
    </w:p>
    <w:p>
      <w:pPr>
        <w:pStyle w:val="Style17"/>
        <w:numPr>
          <w:ilvl w:val="0"/>
          <w:numId w:val="0"/>
        </w:numPr>
        <w:ind w:left="1620" w:hanging="0"/>
        <w:outlineLvl w:val="0"/>
        <w:rPr/>
      </w:pPr>
      <w:r>
        <w:rPr/>
        <w:t>ПО ВОЛГОГРАДСКОЙ ОБЛАСТИ</w:t>
      </w:r>
    </w:p>
    <w:p>
      <w:pPr>
        <w:pStyle w:val="Style21"/>
        <w:ind w:left="1622" w:firstLine="578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400001, г. Волгоград, ул. Рабоче-Крестьянская, 16</w:t>
      </w:r>
    </w:p>
    <w:p>
      <w:pPr>
        <w:pStyle w:val="Style21"/>
        <w:ind w:left="1622" w:firstLine="578"/>
        <w:jc w:val="center"/>
        <w:rPr>
          <w:b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тел. (8442) </w:t>
      </w:r>
      <w:r>
        <w:rPr>
          <w:b/>
          <w:bCs/>
          <w:sz w:val="20"/>
          <w:szCs w:val="20"/>
        </w:rPr>
        <w:t>24-93-77</w:t>
      </w:r>
    </w:p>
    <w:p>
      <w:pPr>
        <w:pStyle w:val="Style21"/>
        <w:ind w:left="1620" w:firstLine="709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457200</wp:posOffset>
                </wp:positionH>
                <wp:positionV relativeFrom="paragraph">
                  <wp:posOffset>59690</wp:posOffset>
                </wp:positionV>
                <wp:extent cx="4171315" cy="12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4.7pt" to="503.95pt,4.7pt" stroked="t" style="position:absolut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Style21"/>
        <w:jc w:val="left"/>
        <w:rPr>
          <w:b/>
          <w:b/>
          <w:bCs/>
        </w:rPr>
      </w:pPr>
      <w:r>
        <w:rPr>
          <w:b/>
          <w:bCs/>
        </w:rPr>
        <w:t>28 августа 2020 года</w:t>
      </w:r>
    </w:p>
    <w:p>
      <w:pPr>
        <w:pStyle w:val="Style21"/>
        <w:ind w:left="1622" w:firstLine="709"/>
        <w:jc w:val="center"/>
        <w:rPr/>
      </w:pPr>
      <w:r>
        <w:rPr>
          <w:b/>
          <w:bCs/>
          <w:sz w:val="20"/>
          <w:szCs w:val="20"/>
        </w:rPr>
        <w:t>Официальный сайт Отделения ПФР по Волгоградской области –</w:t>
      </w:r>
      <w:r>
        <w:rPr>
          <w:b/>
          <w:bCs/>
          <w:sz w:val="20"/>
          <w:szCs w:val="20"/>
          <w:u w:val="single"/>
        </w:rPr>
        <w:t xml:space="preserve">  </w:t>
      </w:r>
      <w:hyperlink r:id="rId3">
        <w:r>
          <w:rPr>
            <w:rStyle w:val="Style12"/>
            <w:sz w:val="20"/>
            <w:szCs w:val="20"/>
            <w:lang w:val="en-US"/>
          </w:rPr>
          <w:t>www</w:t>
        </w:r>
        <w:r>
          <w:rPr>
            <w:rStyle w:val="Style12"/>
          </w:rPr>
          <w:t>.</w:t>
        </w:r>
        <w:r>
          <w:rPr>
            <w:rStyle w:val="Style12"/>
            <w:lang w:val="en-US"/>
          </w:rPr>
          <w:t>pfrf</w:t>
        </w:r>
        <w:r>
          <w:rPr>
            <w:rStyle w:val="Style12"/>
          </w:rPr>
          <w:t>.</w:t>
        </w:r>
        <w:r>
          <w:rPr>
            <w:rStyle w:val="Style12"/>
            <w:lang w:val="en-US"/>
          </w:rPr>
          <w:t>ru</w:t>
        </w:r>
      </w:hyperlink>
    </w:p>
    <w:p>
      <w:pPr>
        <w:pStyle w:val="1"/>
        <w:jc w:val="center"/>
        <w:rPr>
          <w:sz w:val="28"/>
        </w:rPr>
      </w:pPr>
      <w:r>
        <w:rPr>
          <w:sz w:val="28"/>
        </w:rPr>
        <w:t>Чуть больше месяца осталось федеральным льготникам на выбор способа получения набора социальных услуг</w:t>
      </w:r>
    </w:p>
    <w:p>
      <w:pPr>
        <w:pStyle w:val="NormalWeb"/>
        <w:jc w:val="both"/>
        <w:rPr/>
      </w:pPr>
      <w:r>
        <w:rPr>
          <w:sz w:val="28"/>
          <w:szCs w:val="28"/>
        </w:rPr>
        <w:t xml:space="preserve">Поменять форму получения набора социальных услуг – выбрать льготы или их денежный эквивалент – федеральные льготники могут ежегодно. Для этого им необходимо до 1 октября обратиться с соответствующим заявлением в многофункциональный центр «Мои документы» (МФЦ), клиентскую службу ПФР (только по предварительной записи!) или подать электронное заявление через </w:t>
      </w:r>
      <w:hyperlink r:id="rId4">
        <w:r>
          <w:rPr>
            <w:rStyle w:val="Style12"/>
            <w:sz w:val="28"/>
            <w:szCs w:val="28"/>
          </w:rPr>
          <w:t>Личный кабинет гражданина</w:t>
        </w:r>
      </w:hyperlink>
      <w:r>
        <w:rPr>
          <w:sz w:val="28"/>
          <w:szCs w:val="28"/>
        </w:rPr>
        <w:t xml:space="preserve"> на сайте ПФР и на </w:t>
      </w:r>
      <w:hyperlink r:id="rId5">
        <w:r>
          <w:rPr>
            <w:rStyle w:val="Style12"/>
            <w:sz w:val="28"/>
            <w:szCs w:val="28"/>
          </w:rPr>
          <w:t>портале Госуслуг</w:t>
        </w:r>
      </w:hyperlink>
      <w:r>
        <w:rPr>
          <w:sz w:val="28"/>
          <w:szCs w:val="28"/>
        </w:rPr>
        <w:t xml:space="preserve"> (при наличии учетной записи на ЕСИА).</w:t>
      </w:r>
    </w:p>
    <w:p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Для федеральных льготников наиболее удобно обращаться в ПФР именно через Личный кабинет на сайте ПФР, не посещая клиентские службы Пенсионного фонда и офисы МФЦ.  Большинство федеральных льготников – это инвалиды, и возможность подать заявление удаленно является оптимальной формой для обращения в госорганы.</w:t>
      </w:r>
    </w:p>
    <w:p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учитывать, что заявления о выборе способа получения набора социальных услуг (НСУ), принятые до 1 октября, начнут действовать с 1 января 2021 года. </w:t>
      </w:r>
      <w:r>
        <w:rPr>
          <w:rStyle w:val="Texthighlight"/>
          <w:sz w:val="28"/>
          <w:szCs w:val="28"/>
        </w:rPr>
        <w:t>Тем же федеральным льготникам, кто порядок получения НСУ  не меняет, никаких заявлений подавать не нужно.</w:t>
      </w:r>
    </w:p>
    <w:p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Напомним, что федеральными льготниками являются ветераны боевых действий, участники и инвалиды Великой Отечественной войны, члены семей умерших ветеранов боевых действий и участников войны, «чернобыльцы», инвалиды, в том числе дети-инвалиды и другие категории граждан. Таких граждан в Волгоградской области более 219 тысяч человек. Все они имеют право на получение набора социальных услуг.</w:t>
      </w:r>
    </w:p>
    <w:p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НСУ включает в себя лечебные препараты, медицинские изделия, путевку на санаторно-курортное лечение, а также бесплатный проезд к месту лечения. В 2020 году стоимость набора социальных услуг составляет 1155,06 рубля в месяц. Из них 889,66 рубля направляются на лекарственное обеспечение, 137,63 рубля - на санаторно-курортное лечение, 127,77 рубля -  на проезд в пригородном железнодорожном транспорте, а также междугородном транспорте к месту лечения и обратно.</w:t>
      </w:r>
    </w:p>
    <w:p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Имеющие право на НСУ могут полностью или частично отказаться от социальных услуг в пользу денежного эквивалента. В Волгоградской области 178 тысяч получателей полностью или частично отказались от НСУ в пользу денег.</w:t>
      </w:r>
    </w:p>
    <w:p>
      <w:pPr>
        <w:pStyle w:val="Normal"/>
        <w:spacing w:lineRule="auto" w:line="240" w:beforeAutospacing="1" w:afterAutospacing="1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450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9b2c9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3">
    <w:name w:val="Heading 3"/>
    <w:basedOn w:val="Normal"/>
    <w:link w:val="30"/>
    <w:uiPriority w:val="9"/>
    <w:qFormat/>
    <w:rsid w:val="009b2c9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9b2c92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9b2c92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2">
    <w:name w:val="Интернет-ссылка"/>
    <w:basedOn w:val="DefaultParagraphFont"/>
    <w:uiPriority w:val="99"/>
    <w:unhideWhenUsed/>
    <w:rsid w:val="009b2c92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9b2c92"/>
    <w:rPr>
      <w:rFonts w:ascii="Tahoma" w:hAnsi="Tahoma" w:cs="Tahoma"/>
      <w:sz w:val="16"/>
      <w:szCs w:val="16"/>
    </w:rPr>
  </w:style>
  <w:style w:type="character" w:styleId="Style14" w:customStyle="1">
    <w:name w:val="Основной текст Знак"/>
    <w:basedOn w:val="DefaultParagraphFont"/>
    <w:link w:val="a7"/>
    <w:qFormat/>
    <w:rsid w:val="004c0eca"/>
    <w:rPr>
      <w:rFonts w:ascii="Times New Roman" w:hAnsi="Times New Roman" w:eastAsia="Times New Roman" w:cs="Times New Roman"/>
      <w:b/>
      <w:sz w:val="28"/>
      <w:szCs w:val="24"/>
      <w:lang w:eastAsia="ar-SA"/>
    </w:rPr>
  </w:style>
  <w:style w:type="character" w:styleId="Style15" w:customStyle="1">
    <w:name w:val="Основной текст с отступом Знак"/>
    <w:basedOn w:val="DefaultParagraphFont"/>
    <w:link w:val="a9"/>
    <w:qFormat/>
    <w:rsid w:val="004c0eca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xthighlight" w:customStyle="1">
    <w:name w:val="text-highlight"/>
    <w:basedOn w:val="DefaultParagraphFont"/>
    <w:qFormat/>
    <w:rsid w:val="00ff5d30"/>
    <w:rPr/>
  </w:style>
  <w:style w:type="character" w:styleId="Strong">
    <w:name w:val="Strong"/>
    <w:basedOn w:val="DefaultParagraphFont"/>
    <w:uiPriority w:val="22"/>
    <w:qFormat/>
    <w:rsid w:val="00ff5d30"/>
    <w:rPr>
      <w:b/>
      <w:bCs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link w:val="a8"/>
    <w:rsid w:val="004c0eca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4"/>
      <w:lang w:eastAsia="ar-SA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9b2c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b2c9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Body Text Indent"/>
    <w:basedOn w:val="Normal"/>
    <w:link w:val="aa"/>
    <w:rsid w:val="004c0eca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pfrf.ru/" TargetMode="External"/><Relationship Id="rId4" Type="http://schemas.openxmlformats.org/officeDocument/2006/relationships/hyperlink" Target="https://es.pfrf.ru/" TargetMode="External"/><Relationship Id="rId5" Type="http://schemas.openxmlformats.org/officeDocument/2006/relationships/hyperlink" Target="http://www.gosuslugi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Application>LibreOffice/5.2.0.3$Windows_x86 LibreOffice_project/7dbd85f5a18cfeaf6801c594fc43a5edadc2df0c</Application>
  <Pages>2</Pages>
  <Words>386</Words>
  <CharactersWithSpaces>2201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2020-01-13T05:25:00Z</dcterms:created>
  <dc:creator>044MatyushechkinaMS</dc:creator>
  <dc:description/>
  <dc:language>ru-RU</dc:language>
  <cp:lastModifiedBy>044MatyushechkinaMS</cp:lastModifiedBy>
  <cp:lastPrinted>2020-08-20T06:41:00Z</cp:lastPrinted>
  <dcterms:modified xsi:type="dcterms:W3CDTF">2020-08-27T12:32:00Z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