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42" w:rsidRPr="00B52880" w:rsidRDefault="00666E47" w:rsidP="00F17B42">
      <w:pPr>
        <w:tabs>
          <w:tab w:val="left" w:pos="7132"/>
        </w:tabs>
        <w:spacing w:line="240" w:lineRule="auto"/>
        <w:ind w:firstLine="0"/>
        <w:jc w:val="center"/>
        <w:rPr>
          <w:sz w:val="27"/>
          <w:szCs w:val="27"/>
        </w:rPr>
      </w:pPr>
      <w:r w:rsidRPr="00B52880">
        <w:rPr>
          <w:noProof/>
          <w:sz w:val="27"/>
          <w:szCs w:val="27"/>
        </w:rPr>
        <w:drawing>
          <wp:inline distT="0" distB="0" distL="0" distR="0">
            <wp:extent cx="784860" cy="10610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42" w:rsidRPr="00B52880" w:rsidRDefault="00F17B42" w:rsidP="00F17B42">
      <w:pPr>
        <w:tabs>
          <w:tab w:val="left" w:pos="7132"/>
        </w:tabs>
        <w:spacing w:line="240" w:lineRule="auto"/>
        <w:ind w:firstLine="0"/>
        <w:jc w:val="center"/>
        <w:rPr>
          <w:sz w:val="27"/>
          <w:szCs w:val="27"/>
        </w:rPr>
      </w:pPr>
      <w:r w:rsidRPr="00B52880">
        <w:rPr>
          <w:sz w:val="27"/>
          <w:szCs w:val="27"/>
        </w:rPr>
        <w:t xml:space="preserve">КОТЕЛЬНИКОВСКИЙ РАЙОННЫЙ СОВЕТ НАРОДНЫХ ДЕПУТАТОВ </w:t>
      </w:r>
      <w:r w:rsidR="00666E47" w:rsidRPr="00B52880">
        <w:rPr>
          <w:sz w:val="27"/>
          <w:szCs w:val="27"/>
        </w:rPr>
        <w:t>ВОЛГОРАДСКОЙ ОБЛАСТИ</w:t>
      </w:r>
    </w:p>
    <w:p w:rsidR="00F17B42" w:rsidRPr="00B52880" w:rsidRDefault="00F17B42" w:rsidP="00F17B42">
      <w:pPr>
        <w:tabs>
          <w:tab w:val="left" w:pos="7132"/>
        </w:tabs>
        <w:spacing w:line="240" w:lineRule="auto"/>
        <w:ind w:firstLine="0"/>
        <w:jc w:val="center"/>
        <w:rPr>
          <w:sz w:val="27"/>
          <w:szCs w:val="27"/>
        </w:rPr>
      </w:pPr>
    </w:p>
    <w:p w:rsidR="00F17B42" w:rsidRPr="00B52880" w:rsidRDefault="00666E47" w:rsidP="00F17B42">
      <w:pPr>
        <w:tabs>
          <w:tab w:val="left" w:pos="7132"/>
        </w:tabs>
        <w:spacing w:line="240" w:lineRule="auto"/>
        <w:ind w:firstLine="0"/>
        <w:jc w:val="center"/>
        <w:rPr>
          <w:sz w:val="27"/>
          <w:szCs w:val="27"/>
        </w:rPr>
      </w:pPr>
      <w:r w:rsidRPr="00B52880">
        <w:rPr>
          <w:sz w:val="27"/>
          <w:szCs w:val="27"/>
        </w:rPr>
        <w:t>РЕШЕНИЕ</w:t>
      </w:r>
    </w:p>
    <w:p w:rsidR="00776467" w:rsidRPr="00B52880" w:rsidRDefault="00666E47" w:rsidP="00776467">
      <w:pPr>
        <w:tabs>
          <w:tab w:val="left" w:pos="7132"/>
        </w:tabs>
        <w:spacing w:line="240" w:lineRule="auto"/>
        <w:ind w:firstLine="0"/>
        <w:jc w:val="center"/>
        <w:rPr>
          <w:sz w:val="27"/>
          <w:szCs w:val="27"/>
        </w:rPr>
      </w:pPr>
      <w:r w:rsidRPr="00B52880">
        <w:rPr>
          <w:sz w:val="27"/>
          <w:szCs w:val="27"/>
        </w:rPr>
        <w:t>от «___» _______</w:t>
      </w:r>
      <w:r w:rsidR="00F17B42" w:rsidRPr="00B52880">
        <w:rPr>
          <w:sz w:val="27"/>
          <w:szCs w:val="27"/>
        </w:rPr>
        <w:t xml:space="preserve"> 2021 г. </w:t>
      </w:r>
      <w:r w:rsidRPr="00B52880">
        <w:rPr>
          <w:sz w:val="27"/>
          <w:szCs w:val="27"/>
        </w:rPr>
        <w:t>№ ___</w:t>
      </w:r>
    </w:p>
    <w:p w:rsidR="00776467" w:rsidRPr="00B52880" w:rsidRDefault="00776467" w:rsidP="00776467">
      <w:pPr>
        <w:tabs>
          <w:tab w:val="left" w:pos="7132"/>
        </w:tabs>
        <w:spacing w:line="240" w:lineRule="auto"/>
        <w:ind w:firstLine="0"/>
        <w:jc w:val="center"/>
        <w:rPr>
          <w:sz w:val="27"/>
          <w:szCs w:val="27"/>
        </w:rPr>
      </w:pPr>
    </w:p>
    <w:p w:rsidR="00012A53" w:rsidRPr="00B52880" w:rsidRDefault="00776467" w:rsidP="00776467">
      <w:pPr>
        <w:tabs>
          <w:tab w:val="left" w:pos="7132"/>
        </w:tabs>
        <w:spacing w:line="240" w:lineRule="auto"/>
        <w:ind w:firstLine="0"/>
        <w:jc w:val="center"/>
        <w:rPr>
          <w:sz w:val="27"/>
          <w:szCs w:val="27"/>
        </w:rPr>
      </w:pPr>
      <w:r w:rsidRPr="00B52880">
        <w:rPr>
          <w:sz w:val="27"/>
          <w:szCs w:val="27"/>
        </w:rPr>
        <w:t>Об утверждении</w:t>
      </w:r>
      <w:r w:rsidR="00012A53" w:rsidRPr="00B52880">
        <w:rPr>
          <w:sz w:val="27"/>
          <w:szCs w:val="27"/>
        </w:rPr>
        <w:t xml:space="preserve"> нормативов градостроительного проектирования </w:t>
      </w:r>
      <w:r w:rsidR="00F9488A" w:rsidRPr="00B52880">
        <w:rPr>
          <w:sz w:val="27"/>
          <w:szCs w:val="27"/>
        </w:rPr>
        <w:t xml:space="preserve">Котельниковского муниципального района Волгоградской области </w:t>
      </w:r>
    </w:p>
    <w:p w:rsidR="00012A53" w:rsidRPr="00B52880" w:rsidRDefault="00012A53" w:rsidP="00F17B42">
      <w:pPr>
        <w:autoSpaceDE w:val="0"/>
        <w:autoSpaceDN w:val="0"/>
        <w:adjustRightInd w:val="0"/>
        <w:spacing w:line="240" w:lineRule="exact"/>
        <w:ind w:firstLine="0"/>
        <w:rPr>
          <w:sz w:val="27"/>
          <w:szCs w:val="27"/>
        </w:rPr>
      </w:pPr>
    </w:p>
    <w:p w:rsidR="00776467" w:rsidRPr="00B52880" w:rsidRDefault="00012A53" w:rsidP="00776467">
      <w:pPr>
        <w:pStyle w:val="ConsPlusNormal"/>
        <w:ind w:firstLine="567"/>
        <w:jc w:val="both"/>
        <w:rPr>
          <w:rStyle w:val="FontStyle44"/>
          <w:sz w:val="27"/>
          <w:szCs w:val="27"/>
        </w:rPr>
      </w:pPr>
      <w:r w:rsidRPr="00B52880">
        <w:rPr>
          <w:rStyle w:val="FontStyle44"/>
          <w:sz w:val="27"/>
          <w:szCs w:val="27"/>
        </w:rPr>
        <w:t>В соответствии с</w:t>
      </w:r>
      <w:r w:rsidR="00776467" w:rsidRPr="00B52880">
        <w:rPr>
          <w:rStyle w:val="FontStyle44"/>
          <w:sz w:val="27"/>
          <w:szCs w:val="27"/>
        </w:rPr>
        <w:t xml:space="preserve"> </w:t>
      </w:r>
      <w:r w:rsidR="00776467" w:rsidRPr="00B52880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76467" w:rsidRPr="00B52880">
        <w:rPr>
          <w:rStyle w:val="FontStyle44"/>
          <w:sz w:val="27"/>
          <w:szCs w:val="27"/>
        </w:rPr>
        <w:t>Градостроительным кодексом</w:t>
      </w:r>
      <w:r w:rsidRPr="00B52880">
        <w:rPr>
          <w:rStyle w:val="FontStyle44"/>
          <w:sz w:val="27"/>
          <w:szCs w:val="27"/>
        </w:rPr>
        <w:t xml:space="preserve"> Российской Федерации, </w:t>
      </w:r>
      <w:r w:rsidR="00400C1B" w:rsidRPr="00B52880">
        <w:rPr>
          <w:rStyle w:val="FontStyle44"/>
          <w:sz w:val="27"/>
          <w:szCs w:val="27"/>
        </w:rPr>
        <w:t>Уставом Котельниковского муниципального района Волгоградской области</w:t>
      </w:r>
      <w:r w:rsidRPr="00B52880">
        <w:rPr>
          <w:rStyle w:val="FontStyle44"/>
          <w:sz w:val="27"/>
          <w:szCs w:val="27"/>
        </w:rPr>
        <w:t>,</w:t>
      </w:r>
      <w:r w:rsidR="00776467" w:rsidRPr="00B52880">
        <w:rPr>
          <w:rStyle w:val="FontStyle44"/>
          <w:sz w:val="27"/>
          <w:szCs w:val="27"/>
        </w:rPr>
        <w:t xml:space="preserve"> </w:t>
      </w:r>
      <w:r w:rsidR="00776467" w:rsidRPr="00B52880">
        <w:rPr>
          <w:rFonts w:ascii="Times New Roman" w:hAnsi="Times New Roman" w:cs="Times New Roman"/>
          <w:sz w:val="27"/>
          <w:szCs w:val="27"/>
        </w:rPr>
        <w:t xml:space="preserve">решением Котельниковского районного Совета народных депутатов Волгоградской области от 27.03.2020 г. № 9/76 «О подготовке, утверждении местных нормативов градостроительного проектирования и внесении в них изменений» </w:t>
      </w:r>
      <w:r w:rsidR="00C22F32" w:rsidRPr="00B52880">
        <w:rPr>
          <w:rStyle w:val="FontStyle44"/>
          <w:sz w:val="27"/>
          <w:szCs w:val="27"/>
        </w:rPr>
        <w:t xml:space="preserve">Котельниковский районный Совет народных депутатов </w:t>
      </w:r>
      <w:r w:rsidRPr="00B52880">
        <w:rPr>
          <w:rStyle w:val="FontStyle44"/>
          <w:sz w:val="27"/>
          <w:szCs w:val="27"/>
        </w:rPr>
        <w:t xml:space="preserve"> </w:t>
      </w:r>
      <w:r w:rsidR="00C22F32" w:rsidRPr="00B52880">
        <w:rPr>
          <w:rStyle w:val="FontStyle44"/>
          <w:sz w:val="27"/>
          <w:szCs w:val="27"/>
        </w:rPr>
        <w:t xml:space="preserve">Волгоградской области </w:t>
      </w:r>
      <w:r w:rsidR="00C22F32" w:rsidRPr="00B52880">
        <w:rPr>
          <w:rFonts w:ascii="Times New Roman" w:hAnsi="Times New Roman" w:cs="Times New Roman"/>
          <w:sz w:val="27"/>
          <w:szCs w:val="27"/>
        </w:rPr>
        <w:t>решил</w:t>
      </w:r>
      <w:r w:rsidRPr="00B52880">
        <w:rPr>
          <w:rStyle w:val="FontStyle44"/>
          <w:sz w:val="27"/>
          <w:szCs w:val="27"/>
        </w:rPr>
        <w:t>:</w:t>
      </w:r>
    </w:p>
    <w:p w:rsidR="00776467" w:rsidRPr="00B52880" w:rsidRDefault="00012A53" w:rsidP="00776467">
      <w:pPr>
        <w:pStyle w:val="ConsPlusNormal"/>
        <w:ind w:firstLine="567"/>
        <w:jc w:val="both"/>
        <w:rPr>
          <w:rStyle w:val="FontStyle44"/>
          <w:sz w:val="27"/>
          <w:szCs w:val="27"/>
        </w:rPr>
      </w:pPr>
      <w:r w:rsidRPr="00B52880">
        <w:rPr>
          <w:rStyle w:val="FontStyle44"/>
          <w:sz w:val="27"/>
          <w:szCs w:val="27"/>
        </w:rPr>
        <w:t xml:space="preserve">1. Утвердить </w:t>
      </w:r>
      <w:r w:rsidR="00776467" w:rsidRPr="00B52880">
        <w:rPr>
          <w:rStyle w:val="FontStyle44"/>
          <w:sz w:val="27"/>
          <w:szCs w:val="27"/>
        </w:rPr>
        <w:t>прилагаемые</w:t>
      </w:r>
      <w:r w:rsidRPr="00B52880">
        <w:rPr>
          <w:rStyle w:val="FontStyle44"/>
          <w:sz w:val="27"/>
          <w:szCs w:val="27"/>
        </w:rPr>
        <w:t xml:space="preserve"> нормативы градостроительного проектирования </w:t>
      </w:r>
      <w:r w:rsidR="00F9488A" w:rsidRPr="00B52880">
        <w:rPr>
          <w:rFonts w:ascii="Times New Roman" w:hAnsi="Times New Roman" w:cs="Times New Roman"/>
          <w:sz w:val="27"/>
          <w:szCs w:val="27"/>
        </w:rPr>
        <w:t>Котельниковского муниципально</w:t>
      </w:r>
      <w:r w:rsidR="00400C1B" w:rsidRPr="00B52880">
        <w:rPr>
          <w:rFonts w:ascii="Times New Roman" w:hAnsi="Times New Roman" w:cs="Times New Roman"/>
          <w:sz w:val="27"/>
          <w:szCs w:val="27"/>
        </w:rPr>
        <w:t>го</w:t>
      </w:r>
      <w:r w:rsidR="00F9488A" w:rsidRPr="00B52880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B52880">
        <w:rPr>
          <w:rStyle w:val="FontStyle44"/>
          <w:sz w:val="27"/>
          <w:szCs w:val="27"/>
        </w:rPr>
        <w:t>Волгоград</w:t>
      </w:r>
      <w:r w:rsidR="00776467" w:rsidRPr="00B52880">
        <w:rPr>
          <w:rStyle w:val="FontStyle44"/>
          <w:sz w:val="27"/>
          <w:szCs w:val="27"/>
        </w:rPr>
        <w:t>ской области</w:t>
      </w:r>
      <w:r w:rsidRPr="00B52880">
        <w:rPr>
          <w:rStyle w:val="FontStyle44"/>
          <w:sz w:val="27"/>
          <w:szCs w:val="27"/>
        </w:rPr>
        <w:t>.</w:t>
      </w:r>
    </w:p>
    <w:p w:rsidR="00776467" w:rsidRPr="00B52880" w:rsidRDefault="00012A53" w:rsidP="00776467">
      <w:pPr>
        <w:pStyle w:val="ConsPlusNormal"/>
        <w:ind w:firstLine="567"/>
        <w:jc w:val="both"/>
        <w:rPr>
          <w:rStyle w:val="FontStyle44"/>
          <w:sz w:val="27"/>
          <w:szCs w:val="27"/>
        </w:rPr>
      </w:pPr>
      <w:r w:rsidRPr="00B52880">
        <w:rPr>
          <w:rFonts w:ascii="Times New Roman" w:hAnsi="Times New Roman" w:cs="Times New Roman"/>
          <w:sz w:val="27"/>
          <w:szCs w:val="27"/>
        </w:rPr>
        <w:t>2. </w:t>
      </w:r>
      <w:r w:rsidR="00776467" w:rsidRPr="00B52880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Pr="00B52880">
        <w:rPr>
          <w:rFonts w:ascii="Times New Roman" w:hAnsi="Times New Roman" w:cs="Times New Roman"/>
          <w:sz w:val="27"/>
          <w:szCs w:val="27"/>
        </w:rPr>
        <w:t xml:space="preserve"> силу </w:t>
      </w:r>
      <w:r w:rsidR="00C22F32" w:rsidRPr="00B52880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C22F32" w:rsidRPr="00B52880">
        <w:rPr>
          <w:rStyle w:val="FontStyle44"/>
          <w:sz w:val="27"/>
          <w:szCs w:val="27"/>
        </w:rPr>
        <w:t xml:space="preserve">Котельниковского районного Совета народных депутатов  Волгоградской области </w:t>
      </w:r>
      <w:r w:rsidRPr="00B52880">
        <w:rPr>
          <w:rFonts w:ascii="Times New Roman" w:hAnsi="Times New Roman" w:cs="Times New Roman"/>
          <w:sz w:val="27"/>
          <w:szCs w:val="27"/>
        </w:rPr>
        <w:t xml:space="preserve">от </w:t>
      </w:r>
      <w:r w:rsidR="00C22F32" w:rsidRPr="00B52880">
        <w:rPr>
          <w:rFonts w:ascii="Times New Roman" w:hAnsi="Times New Roman" w:cs="Times New Roman"/>
          <w:sz w:val="27"/>
          <w:szCs w:val="27"/>
        </w:rPr>
        <w:t>2</w:t>
      </w:r>
      <w:r w:rsidRPr="00B52880">
        <w:rPr>
          <w:rFonts w:ascii="Times New Roman" w:hAnsi="Times New Roman" w:cs="Times New Roman"/>
          <w:sz w:val="27"/>
          <w:szCs w:val="27"/>
        </w:rPr>
        <w:t>8.0</w:t>
      </w:r>
      <w:r w:rsidR="00C22F32" w:rsidRPr="00B52880">
        <w:rPr>
          <w:rFonts w:ascii="Times New Roman" w:hAnsi="Times New Roman" w:cs="Times New Roman"/>
          <w:sz w:val="27"/>
          <w:szCs w:val="27"/>
        </w:rPr>
        <w:t>4</w:t>
      </w:r>
      <w:r w:rsidRPr="00B52880">
        <w:rPr>
          <w:rFonts w:ascii="Times New Roman" w:hAnsi="Times New Roman" w:cs="Times New Roman"/>
          <w:sz w:val="27"/>
          <w:szCs w:val="27"/>
        </w:rPr>
        <w:t>.20</w:t>
      </w:r>
      <w:r w:rsidR="00C22F32" w:rsidRPr="00B52880">
        <w:rPr>
          <w:rFonts w:ascii="Times New Roman" w:hAnsi="Times New Roman" w:cs="Times New Roman"/>
          <w:sz w:val="27"/>
          <w:szCs w:val="27"/>
        </w:rPr>
        <w:t>17</w:t>
      </w:r>
      <w:r w:rsidRPr="00B52880">
        <w:rPr>
          <w:rFonts w:ascii="Times New Roman" w:hAnsi="Times New Roman" w:cs="Times New Roman"/>
          <w:sz w:val="27"/>
          <w:szCs w:val="27"/>
        </w:rPr>
        <w:t xml:space="preserve"> г. № </w:t>
      </w:r>
      <w:r w:rsidR="00C22F32" w:rsidRPr="00B52880">
        <w:rPr>
          <w:rFonts w:ascii="Times New Roman" w:hAnsi="Times New Roman" w:cs="Times New Roman"/>
          <w:sz w:val="27"/>
          <w:szCs w:val="27"/>
        </w:rPr>
        <w:t>41/298</w:t>
      </w:r>
      <w:r w:rsidRPr="00B52880">
        <w:rPr>
          <w:rFonts w:ascii="Times New Roman" w:hAnsi="Times New Roman" w:cs="Times New Roman"/>
          <w:sz w:val="27"/>
          <w:szCs w:val="27"/>
        </w:rPr>
        <w:t xml:space="preserve"> </w:t>
      </w:r>
      <w:r w:rsidR="00776467" w:rsidRPr="00B52880">
        <w:rPr>
          <w:rStyle w:val="FontStyle44"/>
          <w:sz w:val="27"/>
          <w:szCs w:val="27"/>
        </w:rPr>
        <w:t>«</w:t>
      </w:r>
      <w:r w:rsidRPr="00B52880">
        <w:rPr>
          <w:rStyle w:val="FontStyle44"/>
          <w:sz w:val="27"/>
          <w:szCs w:val="27"/>
        </w:rPr>
        <w:t xml:space="preserve">Об утверждении </w:t>
      </w:r>
      <w:r w:rsidR="00C22F32" w:rsidRPr="00B52880">
        <w:rPr>
          <w:rStyle w:val="FontStyle44"/>
          <w:sz w:val="27"/>
          <w:szCs w:val="27"/>
        </w:rPr>
        <w:t>местных</w:t>
      </w:r>
      <w:r w:rsidRPr="00B52880">
        <w:rPr>
          <w:rStyle w:val="FontStyle44"/>
          <w:sz w:val="27"/>
          <w:szCs w:val="27"/>
        </w:rPr>
        <w:t xml:space="preserve"> нормативов градостроительного проектирования </w:t>
      </w:r>
      <w:r w:rsidR="00C22F32" w:rsidRPr="00B52880">
        <w:rPr>
          <w:rFonts w:ascii="Times New Roman" w:hAnsi="Times New Roman" w:cs="Times New Roman"/>
          <w:sz w:val="27"/>
          <w:szCs w:val="27"/>
        </w:rPr>
        <w:t xml:space="preserve">Котельниковского муниципального района </w:t>
      </w:r>
      <w:r w:rsidRPr="00B52880">
        <w:rPr>
          <w:rStyle w:val="FontStyle44"/>
          <w:sz w:val="27"/>
          <w:szCs w:val="27"/>
        </w:rPr>
        <w:t>Волгоградской области</w:t>
      </w:r>
      <w:r w:rsidR="00776467" w:rsidRPr="00B52880">
        <w:rPr>
          <w:rStyle w:val="FontStyle44"/>
          <w:sz w:val="27"/>
          <w:szCs w:val="27"/>
        </w:rPr>
        <w:t>»</w:t>
      </w:r>
      <w:r w:rsidRPr="00B52880">
        <w:rPr>
          <w:rStyle w:val="FontStyle44"/>
          <w:sz w:val="27"/>
          <w:szCs w:val="27"/>
        </w:rPr>
        <w:t>.</w:t>
      </w:r>
    </w:p>
    <w:p w:rsidR="00B52880" w:rsidRPr="00B52880" w:rsidRDefault="00776467" w:rsidP="00B5288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2880">
        <w:rPr>
          <w:rStyle w:val="FontStyle44"/>
          <w:sz w:val="27"/>
          <w:szCs w:val="27"/>
        </w:rPr>
        <w:t>3. Рекомендовать администрации Котельниковского муниципального района Волгоградской области</w:t>
      </w:r>
      <w:r w:rsidRPr="00B52880">
        <w:rPr>
          <w:rFonts w:ascii="Times New Roman" w:hAnsi="Times New Roman" w:cs="Times New Roman"/>
          <w:sz w:val="27"/>
          <w:szCs w:val="27"/>
        </w:rPr>
        <w:t xml:space="preserve"> в срок, не превышающий пяти дней со дня утверждения нормативов</w:t>
      </w:r>
      <w:r w:rsidRPr="00B52880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B52880">
        <w:rPr>
          <w:rFonts w:ascii="Times New Roman" w:hAnsi="Times New Roman" w:cs="Times New Roman"/>
          <w:sz w:val="27"/>
          <w:szCs w:val="27"/>
        </w:rPr>
        <w:t>градостроительного проектирования Котельниковского муниципального района Волгоградской области</w:t>
      </w:r>
      <w:r w:rsidR="00B52880" w:rsidRPr="00B52880">
        <w:rPr>
          <w:rFonts w:ascii="Times New Roman" w:hAnsi="Times New Roman" w:cs="Times New Roman"/>
          <w:sz w:val="27"/>
          <w:szCs w:val="27"/>
        </w:rPr>
        <w:t>,</w:t>
      </w:r>
      <w:r w:rsidRPr="00B52880">
        <w:rPr>
          <w:rFonts w:ascii="Times New Roman" w:hAnsi="Times New Roman" w:cs="Times New Roman"/>
          <w:sz w:val="27"/>
          <w:szCs w:val="27"/>
        </w:rPr>
        <w:t xml:space="preserve"> разместить </w:t>
      </w:r>
      <w:r w:rsidR="00B52880" w:rsidRPr="00B52880">
        <w:rPr>
          <w:rFonts w:ascii="Times New Roman" w:hAnsi="Times New Roman" w:cs="Times New Roman"/>
          <w:sz w:val="27"/>
          <w:szCs w:val="27"/>
        </w:rPr>
        <w:t>указанные нормативы</w:t>
      </w:r>
      <w:r w:rsidRPr="00B52880">
        <w:rPr>
          <w:rFonts w:ascii="Times New Roman" w:hAnsi="Times New Roman" w:cs="Times New Roman"/>
          <w:sz w:val="27"/>
          <w:szCs w:val="27"/>
        </w:rPr>
        <w:t xml:space="preserve"> в федеральной государственной информационной системе территориального планирования.</w:t>
      </w:r>
    </w:p>
    <w:p w:rsidR="00012A53" w:rsidRPr="00B52880" w:rsidRDefault="00B52880" w:rsidP="00B5288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2880">
        <w:rPr>
          <w:rFonts w:ascii="Times New Roman" w:hAnsi="Times New Roman" w:cs="Times New Roman"/>
          <w:sz w:val="27"/>
          <w:szCs w:val="27"/>
        </w:rPr>
        <w:t>4</w:t>
      </w:r>
      <w:r w:rsidR="00776467" w:rsidRPr="00B52880">
        <w:rPr>
          <w:rFonts w:ascii="Times New Roman" w:hAnsi="Times New Roman" w:cs="Times New Roman"/>
          <w:sz w:val="27"/>
          <w:szCs w:val="27"/>
        </w:rPr>
        <w:t>. Настоящее решение</w:t>
      </w:r>
      <w:r w:rsidR="00012A53" w:rsidRPr="00B52880">
        <w:rPr>
          <w:rFonts w:ascii="Times New Roman" w:hAnsi="Times New Roman" w:cs="Times New Roman"/>
          <w:sz w:val="27"/>
          <w:szCs w:val="27"/>
        </w:rPr>
        <w:t xml:space="preserve"> вступает в с</w:t>
      </w:r>
      <w:r w:rsidR="00776467" w:rsidRPr="00B52880">
        <w:rPr>
          <w:rFonts w:ascii="Times New Roman" w:hAnsi="Times New Roman" w:cs="Times New Roman"/>
          <w:sz w:val="27"/>
          <w:szCs w:val="27"/>
        </w:rPr>
        <w:t>илу со дня его подписания</w:t>
      </w:r>
      <w:r w:rsidR="00776467" w:rsidRPr="00B52880">
        <w:rPr>
          <w:rFonts w:ascii="Times New Roman" w:hAnsi="Times New Roman" w:cs="Times New Roman"/>
          <w:bCs/>
          <w:sz w:val="27"/>
          <w:szCs w:val="27"/>
        </w:rPr>
        <w:t xml:space="preserve"> и подлежит размещению на официальном сайте администрации Котельниковского муниципального района Волгоградской области в сети «Интернет»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B52880" w:rsidRPr="00B52880" w:rsidRDefault="00B52880" w:rsidP="00B52880">
      <w:pPr>
        <w:tabs>
          <w:tab w:val="left" w:pos="6759"/>
        </w:tabs>
        <w:spacing w:line="240" w:lineRule="auto"/>
        <w:ind w:firstLine="0"/>
        <w:rPr>
          <w:color w:val="0000FF"/>
          <w:sz w:val="27"/>
          <w:szCs w:val="27"/>
        </w:rPr>
      </w:pPr>
    </w:p>
    <w:p w:rsidR="00B52880" w:rsidRPr="00B52880" w:rsidRDefault="00B52880" w:rsidP="00B52880">
      <w:pPr>
        <w:tabs>
          <w:tab w:val="left" w:pos="6759"/>
        </w:tabs>
        <w:spacing w:line="240" w:lineRule="auto"/>
        <w:ind w:firstLine="0"/>
        <w:rPr>
          <w:rFonts w:eastAsia="Times New Roman"/>
          <w:sz w:val="27"/>
          <w:szCs w:val="27"/>
        </w:rPr>
      </w:pPr>
      <w:r w:rsidRPr="00B52880">
        <w:rPr>
          <w:rFonts w:eastAsia="Times New Roman"/>
          <w:sz w:val="27"/>
          <w:szCs w:val="27"/>
        </w:rPr>
        <w:t>Председатель Котельниковского</w:t>
      </w:r>
    </w:p>
    <w:p w:rsidR="00666E47" w:rsidRPr="00B52880" w:rsidRDefault="00666E47" w:rsidP="00B52880">
      <w:pPr>
        <w:tabs>
          <w:tab w:val="left" w:pos="6759"/>
        </w:tabs>
        <w:spacing w:line="240" w:lineRule="auto"/>
        <w:ind w:firstLine="0"/>
        <w:rPr>
          <w:rFonts w:eastAsia="Times New Roman"/>
          <w:sz w:val="27"/>
          <w:szCs w:val="27"/>
        </w:rPr>
      </w:pPr>
      <w:r w:rsidRPr="00B52880">
        <w:rPr>
          <w:rFonts w:eastAsia="Times New Roman"/>
          <w:sz w:val="27"/>
          <w:szCs w:val="27"/>
        </w:rPr>
        <w:t>районного Совета народных депутатов</w:t>
      </w:r>
      <w:r w:rsidRPr="00B52880">
        <w:rPr>
          <w:rFonts w:eastAsia="Times New Roman"/>
          <w:sz w:val="27"/>
          <w:szCs w:val="27"/>
        </w:rPr>
        <w:tab/>
        <w:t xml:space="preserve">     </w:t>
      </w:r>
      <w:r w:rsidR="00B52880" w:rsidRPr="00B52880">
        <w:rPr>
          <w:rFonts w:eastAsia="Times New Roman"/>
          <w:sz w:val="27"/>
          <w:szCs w:val="27"/>
        </w:rPr>
        <w:t xml:space="preserve">       </w:t>
      </w:r>
      <w:r w:rsidRPr="00B52880">
        <w:rPr>
          <w:rFonts w:eastAsia="Times New Roman"/>
          <w:sz w:val="27"/>
          <w:szCs w:val="27"/>
        </w:rPr>
        <w:t>С.Ф. Тыщенко</w:t>
      </w:r>
    </w:p>
    <w:p w:rsidR="00666E47" w:rsidRPr="00B52880" w:rsidRDefault="00666E47" w:rsidP="00666E47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666E47" w:rsidRPr="00B52880" w:rsidRDefault="00666E47" w:rsidP="00B52880">
      <w:pPr>
        <w:spacing w:line="240" w:lineRule="auto"/>
        <w:ind w:firstLine="0"/>
        <w:rPr>
          <w:rFonts w:eastAsia="Times New Roman"/>
          <w:sz w:val="27"/>
          <w:szCs w:val="27"/>
        </w:rPr>
      </w:pPr>
      <w:r w:rsidRPr="00B52880">
        <w:rPr>
          <w:rFonts w:eastAsia="Times New Roman"/>
          <w:sz w:val="27"/>
          <w:szCs w:val="27"/>
        </w:rPr>
        <w:t>Глава Котельниковского</w:t>
      </w:r>
    </w:p>
    <w:p w:rsidR="00666E47" w:rsidRPr="00B52880" w:rsidRDefault="00666E47" w:rsidP="00B52880">
      <w:pPr>
        <w:tabs>
          <w:tab w:val="left" w:pos="6759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B52880">
        <w:rPr>
          <w:rFonts w:eastAsia="Times New Roman"/>
          <w:sz w:val="27"/>
          <w:szCs w:val="27"/>
        </w:rPr>
        <w:t>муниципального района</w:t>
      </w:r>
      <w:r w:rsidRPr="00B52880">
        <w:rPr>
          <w:rFonts w:eastAsia="Times New Roman"/>
          <w:sz w:val="27"/>
          <w:szCs w:val="27"/>
        </w:rPr>
        <w:tab/>
      </w:r>
      <w:r w:rsidR="00B52880" w:rsidRPr="00B52880">
        <w:rPr>
          <w:rFonts w:eastAsia="Times New Roman"/>
          <w:sz w:val="27"/>
          <w:szCs w:val="27"/>
        </w:rPr>
        <w:t xml:space="preserve">          </w:t>
      </w:r>
      <w:r w:rsidRPr="00B52880">
        <w:rPr>
          <w:rFonts w:eastAsia="Times New Roman"/>
          <w:sz w:val="27"/>
          <w:szCs w:val="27"/>
        </w:rPr>
        <w:t>С.А. Понкратов</w:t>
      </w:r>
    </w:p>
    <w:tbl>
      <w:tblPr>
        <w:tblStyle w:val="a7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B52880" w:rsidTr="00B52880">
        <w:tc>
          <w:tcPr>
            <w:tcW w:w="3686" w:type="dxa"/>
          </w:tcPr>
          <w:p w:rsidR="00B52880" w:rsidRPr="00B52880" w:rsidRDefault="00B52880" w:rsidP="00B52880">
            <w:pPr>
              <w:pStyle w:val="a8"/>
              <w:jc w:val="left"/>
              <w:rPr>
                <w:b w:val="0"/>
                <w:sz w:val="27"/>
                <w:szCs w:val="27"/>
              </w:rPr>
            </w:pPr>
            <w:r w:rsidRPr="00B52880">
              <w:rPr>
                <w:b w:val="0"/>
                <w:sz w:val="27"/>
                <w:szCs w:val="27"/>
              </w:rPr>
              <w:lastRenderedPageBreak/>
              <w:t>УТВЕРЖДЕНЫ</w:t>
            </w:r>
          </w:p>
          <w:p w:rsidR="00B52880" w:rsidRPr="00B52880" w:rsidRDefault="00B52880" w:rsidP="00B52880">
            <w:pPr>
              <w:pStyle w:val="a8"/>
              <w:jc w:val="left"/>
              <w:rPr>
                <w:b w:val="0"/>
                <w:sz w:val="27"/>
                <w:szCs w:val="27"/>
              </w:rPr>
            </w:pPr>
          </w:p>
          <w:p w:rsidR="00B52880" w:rsidRPr="00B52880" w:rsidRDefault="00B52880" w:rsidP="00B52880">
            <w:pPr>
              <w:pStyle w:val="a8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</w:t>
            </w:r>
            <w:r w:rsidRPr="00B52880">
              <w:rPr>
                <w:b w:val="0"/>
                <w:sz w:val="27"/>
                <w:szCs w:val="27"/>
              </w:rPr>
              <w:t>ешением Котельниковского районного Совета народных депутатов Волгоградской области</w:t>
            </w:r>
          </w:p>
          <w:p w:rsidR="00B52880" w:rsidRPr="00B52880" w:rsidRDefault="00B52880" w:rsidP="00B52880">
            <w:pPr>
              <w:pStyle w:val="a8"/>
              <w:jc w:val="left"/>
              <w:rPr>
                <w:b w:val="0"/>
                <w:sz w:val="27"/>
                <w:szCs w:val="27"/>
              </w:rPr>
            </w:pPr>
          </w:p>
          <w:p w:rsidR="00B52880" w:rsidRPr="00B52880" w:rsidRDefault="00B52880" w:rsidP="00B52880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7"/>
                <w:szCs w:val="27"/>
              </w:rPr>
              <w:t>о</w:t>
            </w:r>
            <w:r w:rsidRPr="00B52880">
              <w:rPr>
                <w:b w:val="0"/>
                <w:sz w:val="27"/>
                <w:szCs w:val="27"/>
              </w:rPr>
              <w:t>т «___» _____ 2021 г. № ___</w:t>
            </w:r>
          </w:p>
        </w:tc>
      </w:tr>
    </w:tbl>
    <w:p w:rsidR="00AD1BF6" w:rsidRPr="00666E47" w:rsidRDefault="00AD1BF6" w:rsidP="00B52880">
      <w:pPr>
        <w:pStyle w:val="a8"/>
        <w:spacing w:line="240" w:lineRule="exact"/>
        <w:jc w:val="left"/>
        <w:rPr>
          <w:b w:val="0"/>
        </w:rPr>
      </w:pPr>
    </w:p>
    <w:p w:rsidR="00AD1BF6" w:rsidRPr="00183E76" w:rsidRDefault="00AD1BF6" w:rsidP="00AD1BF6">
      <w:pPr>
        <w:pStyle w:val="ConsPlusNormal"/>
        <w:spacing w:line="240" w:lineRule="exact"/>
        <w:ind w:left="6379" w:right="-86"/>
        <w:jc w:val="right"/>
        <w:rPr>
          <w:rFonts w:ascii="Times New Roman" w:hAnsi="Times New Roman" w:cs="Times New Roman"/>
          <w:sz w:val="24"/>
          <w:szCs w:val="24"/>
        </w:rPr>
      </w:pPr>
    </w:p>
    <w:p w:rsidR="00D507C7" w:rsidRPr="00EB28F1" w:rsidRDefault="00D507C7" w:rsidP="0048124D">
      <w:pPr>
        <w:rPr>
          <w:color w:val="5B9BD5" w:themeColor="accent1"/>
        </w:rPr>
      </w:pPr>
    </w:p>
    <w:p w:rsidR="00D507C7" w:rsidRPr="00EB28F1" w:rsidRDefault="00D507C7" w:rsidP="0048124D">
      <w:pPr>
        <w:rPr>
          <w:color w:val="5B9BD5" w:themeColor="accent1"/>
        </w:rPr>
      </w:pPr>
    </w:p>
    <w:p w:rsidR="00D507C7" w:rsidRPr="00EB28F1" w:rsidRDefault="00D507C7" w:rsidP="0048124D">
      <w:pPr>
        <w:rPr>
          <w:color w:val="5B9BD5" w:themeColor="accent1"/>
        </w:rPr>
      </w:pPr>
    </w:p>
    <w:p w:rsidR="00D507C7" w:rsidRPr="00EB28F1" w:rsidRDefault="00D507C7" w:rsidP="0048124D">
      <w:pPr>
        <w:rPr>
          <w:color w:val="5B9BD5" w:themeColor="accent1"/>
        </w:rPr>
      </w:pPr>
    </w:p>
    <w:p w:rsidR="00D507C7" w:rsidRPr="00B9314B" w:rsidRDefault="00D507C7" w:rsidP="0048124D"/>
    <w:p w:rsidR="00D507C7" w:rsidRPr="00B9314B" w:rsidRDefault="00D507C7" w:rsidP="0048124D"/>
    <w:p w:rsidR="00D507C7" w:rsidRPr="00B9314B" w:rsidRDefault="00D507C7" w:rsidP="0048124D"/>
    <w:p w:rsidR="00D507C7" w:rsidRPr="00B9314B" w:rsidRDefault="00D507C7" w:rsidP="0048124D"/>
    <w:p w:rsidR="00B52880" w:rsidRDefault="00B52880" w:rsidP="00B52880">
      <w:pPr>
        <w:pStyle w:val="afe"/>
        <w:spacing w:line="240" w:lineRule="auto"/>
        <w:rPr>
          <w:b w:val="0"/>
          <w:sz w:val="28"/>
          <w:szCs w:val="28"/>
        </w:rPr>
      </w:pPr>
      <w:r w:rsidRPr="00B5288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ОРМАТИВЫ</w:t>
      </w:r>
    </w:p>
    <w:p w:rsidR="00B47C43" w:rsidRPr="00B52880" w:rsidRDefault="00422399" w:rsidP="00B52880">
      <w:pPr>
        <w:pStyle w:val="afe"/>
        <w:spacing w:line="240" w:lineRule="auto"/>
        <w:rPr>
          <w:b w:val="0"/>
          <w:sz w:val="28"/>
          <w:szCs w:val="28"/>
        </w:rPr>
      </w:pPr>
      <w:r w:rsidRPr="00B52880">
        <w:rPr>
          <w:b w:val="0"/>
          <w:sz w:val="28"/>
          <w:szCs w:val="28"/>
        </w:rPr>
        <w:t>градостроительного</w:t>
      </w:r>
      <w:r w:rsidR="00B52880" w:rsidRPr="00B52880">
        <w:rPr>
          <w:b w:val="0"/>
          <w:sz w:val="28"/>
          <w:szCs w:val="28"/>
        </w:rPr>
        <w:t xml:space="preserve"> </w:t>
      </w:r>
      <w:r w:rsidRPr="00B52880">
        <w:rPr>
          <w:b w:val="0"/>
          <w:sz w:val="28"/>
          <w:szCs w:val="28"/>
        </w:rPr>
        <w:t>проектирования</w:t>
      </w:r>
      <w:r w:rsidR="00B52880" w:rsidRPr="00B52880">
        <w:rPr>
          <w:b w:val="0"/>
          <w:sz w:val="28"/>
          <w:szCs w:val="28"/>
        </w:rPr>
        <w:t xml:space="preserve"> </w:t>
      </w:r>
      <w:r w:rsidR="00D507C7" w:rsidRPr="00B52880">
        <w:rPr>
          <w:b w:val="0"/>
          <w:sz w:val="28"/>
          <w:szCs w:val="28"/>
        </w:rPr>
        <w:t>Котельниковского муниципального района</w:t>
      </w:r>
      <w:r w:rsidR="00B52880" w:rsidRPr="00B52880">
        <w:rPr>
          <w:b w:val="0"/>
          <w:sz w:val="28"/>
          <w:szCs w:val="28"/>
        </w:rPr>
        <w:t xml:space="preserve"> </w:t>
      </w:r>
      <w:r w:rsidR="00D507C7" w:rsidRPr="00B52880">
        <w:rPr>
          <w:b w:val="0"/>
          <w:sz w:val="28"/>
          <w:szCs w:val="28"/>
        </w:rPr>
        <w:t>Волгоградской области</w:t>
      </w:r>
    </w:p>
    <w:p w:rsidR="00E15D60" w:rsidRPr="00B9314B" w:rsidRDefault="00E15D60" w:rsidP="0048124D"/>
    <w:p w:rsidR="00E15D60" w:rsidRPr="00B9314B" w:rsidRDefault="00E15D60" w:rsidP="0048124D"/>
    <w:p w:rsidR="00E15D60" w:rsidRPr="00B9314B" w:rsidRDefault="00E15D60" w:rsidP="0048124D"/>
    <w:p w:rsidR="00E15D60" w:rsidRPr="00B9314B" w:rsidRDefault="00E15D60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10403A" w:rsidRPr="00B9314B" w:rsidRDefault="0010403A" w:rsidP="0048124D"/>
    <w:p w:rsidR="00E15D60" w:rsidRPr="00B9314B" w:rsidRDefault="00E15D60" w:rsidP="0048124D"/>
    <w:p w:rsidR="00B52880" w:rsidRDefault="00B52880" w:rsidP="00C436D1">
      <w:pPr>
        <w:jc w:val="center"/>
        <w:rPr>
          <w:sz w:val="28"/>
          <w:szCs w:val="28"/>
        </w:rPr>
      </w:pPr>
    </w:p>
    <w:p w:rsidR="00B52880" w:rsidRDefault="00B52880" w:rsidP="00C436D1">
      <w:pPr>
        <w:jc w:val="center"/>
        <w:rPr>
          <w:sz w:val="28"/>
          <w:szCs w:val="28"/>
        </w:rPr>
      </w:pPr>
    </w:p>
    <w:p w:rsidR="00B52880" w:rsidRDefault="00B52880" w:rsidP="00C436D1">
      <w:pPr>
        <w:jc w:val="center"/>
        <w:rPr>
          <w:sz w:val="28"/>
          <w:szCs w:val="28"/>
        </w:rPr>
      </w:pPr>
    </w:p>
    <w:p w:rsidR="00B52880" w:rsidRDefault="00B52880" w:rsidP="00C436D1">
      <w:pPr>
        <w:jc w:val="center"/>
        <w:rPr>
          <w:sz w:val="28"/>
          <w:szCs w:val="28"/>
        </w:rPr>
      </w:pPr>
    </w:p>
    <w:p w:rsidR="00B52880" w:rsidRDefault="00B52880" w:rsidP="00C436D1">
      <w:pPr>
        <w:jc w:val="center"/>
        <w:rPr>
          <w:sz w:val="28"/>
          <w:szCs w:val="28"/>
        </w:rPr>
      </w:pPr>
    </w:p>
    <w:p w:rsidR="00B52880" w:rsidRDefault="00B52880" w:rsidP="00C436D1">
      <w:pPr>
        <w:jc w:val="center"/>
        <w:rPr>
          <w:sz w:val="28"/>
          <w:szCs w:val="28"/>
        </w:rPr>
      </w:pPr>
    </w:p>
    <w:p w:rsidR="008B1C6A" w:rsidRPr="00677FE8" w:rsidRDefault="00677FE8" w:rsidP="00677FE8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218561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4A72" w:rsidRPr="00677FE8" w:rsidRDefault="00484A72">
          <w:pPr>
            <w:pStyle w:val="aff0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7FE8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4734AC" w:rsidRPr="00677FE8" w:rsidRDefault="006D2855" w:rsidP="00B9314B">
          <w:pPr>
            <w:pStyle w:val="11"/>
            <w:tabs>
              <w:tab w:val="right" w:leader="dot" w:pos="10195"/>
            </w:tabs>
            <w:rPr>
              <w:b w:val="0"/>
            </w:rPr>
          </w:pPr>
          <w:r w:rsidRPr="00677FE8">
            <w:rPr>
              <w:b w:val="0"/>
            </w:rPr>
            <w:fldChar w:fldCharType="begin"/>
          </w:r>
          <w:r w:rsidR="00B96468" w:rsidRPr="00677FE8">
            <w:rPr>
              <w:b w:val="0"/>
            </w:rPr>
            <w:instrText xml:space="preserve"> TOC \o "1-3" \h \z \u </w:instrText>
          </w:r>
          <w:r w:rsidRPr="00677FE8">
            <w:rPr>
              <w:b w:val="0"/>
            </w:rPr>
            <w:fldChar w:fldCharType="separate"/>
          </w:r>
          <w:hyperlink w:anchor="_Toc472951120" w:history="1">
            <w:r w:rsidR="00B96468" w:rsidRPr="00677FE8">
              <w:rPr>
                <w:rStyle w:val="afd"/>
                <w:b w:val="0"/>
                <w:noProof/>
                <w:color w:val="auto"/>
              </w:rPr>
              <w:t>Сведения о разработчике</w:t>
            </w:r>
            <w:r w:rsidR="00B96468" w:rsidRPr="00677FE8">
              <w:rPr>
                <w:b w:val="0"/>
                <w:noProof/>
                <w:webHidden/>
              </w:rPr>
              <w:tab/>
            </w:r>
            <w:r w:rsidR="00104851">
              <w:rPr>
                <w:b w:val="0"/>
                <w:noProof/>
                <w:webHidden/>
              </w:rPr>
              <w:t>4</w:t>
            </w:r>
          </w:hyperlink>
        </w:p>
        <w:p w:rsidR="00B9314B" w:rsidRPr="00677FE8" w:rsidRDefault="006D2855" w:rsidP="00B9314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2951121" w:history="1">
            <w:r w:rsidR="00B96468" w:rsidRPr="00677FE8">
              <w:rPr>
                <w:rStyle w:val="afd"/>
                <w:b w:val="0"/>
                <w:noProof/>
                <w:color w:val="auto"/>
              </w:rPr>
              <w:t>Введение</w:t>
            </w:r>
            <w:r w:rsidR="00BB5F16" w:rsidRPr="00677FE8">
              <w:rPr>
                <w:b w:val="0"/>
                <w:noProof/>
                <w:webHidden/>
              </w:rPr>
              <w:tab/>
            </w:r>
          </w:hyperlink>
          <w:r w:rsidR="00104851">
            <w:rPr>
              <w:b w:val="0"/>
            </w:rPr>
            <w:t>5</w:t>
          </w:r>
        </w:p>
        <w:p w:rsidR="00B96468" w:rsidRPr="00677FE8" w:rsidRDefault="006D2855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2951122" w:history="1">
            <w:r w:rsidR="00B96468" w:rsidRPr="00677FE8">
              <w:rPr>
                <w:rStyle w:val="afd"/>
                <w:b w:val="0"/>
                <w:noProof/>
                <w:color w:val="auto"/>
              </w:rPr>
              <w:t xml:space="preserve">Часть </w:t>
            </w:r>
            <w:r w:rsidR="00B96468" w:rsidRPr="00677FE8">
              <w:rPr>
                <w:rStyle w:val="afd"/>
                <w:b w:val="0"/>
                <w:noProof/>
                <w:color w:val="auto"/>
                <w:lang w:val="en-US"/>
              </w:rPr>
              <w:t>I</w:t>
            </w:r>
            <w:r w:rsidR="00B96468" w:rsidRPr="00677FE8">
              <w:rPr>
                <w:rStyle w:val="afd"/>
                <w:b w:val="0"/>
                <w:noProof/>
                <w:color w:val="auto"/>
              </w:rPr>
              <w:t>. Основная часть</w:t>
            </w:r>
            <w:r w:rsidR="00B96468" w:rsidRPr="00677FE8">
              <w:rPr>
                <w:b w:val="0"/>
                <w:noProof/>
                <w:webHidden/>
              </w:rPr>
              <w:tab/>
            </w:r>
            <w:r w:rsidRPr="00677FE8">
              <w:rPr>
                <w:b w:val="0"/>
                <w:noProof/>
                <w:webHidden/>
              </w:rPr>
              <w:fldChar w:fldCharType="begin"/>
            </w:r>
            <w:r w:rsidR="00B96468" w:rsidRPr="00677FE8">
              <w:rPr>
                <w:b w:val="0"/>
                <w:noProof/>
                <w:webHidden/>
              </w:rPr>
              <w:instrText xml:space="preserve"> PAGEREF _Toc472951122 \h </w:instrText>
            </w:r>
            <w:r w:rsidRPr="00677FE8">
              <w:rPr>
                <w:b w:val="0"/>
                <w:noProof/>
                <w:webHidden/>
              </w:rPr>
            </w:r>
            <w:r w:rsidRPr="00677FE8">
              <w:rPr>
                <w:b w:val="0"/>
                <w:noProof/>
                <w:webHidden/>
              </w:rPr>
              <w:fldChar w:fldCharType="separate"/>
            </w:r>
            <w:r w:rsidR="00223C38" w:rsidRPr="00677FE8">
              <w:rPr>
                <w:b w:val="0"/>
                <w:noProof/>
                <w:webHidden/>
              </w:rPr>
              <w:t>6</w:t>
            </w:r>
            <w:r w:rsidRPr="00677FE8">
              <w:rPr>
                <w:b w:val="0"/>
                <w:noProof/>
                <w:webHidden/>
              </w:rPr>
              <w:fldChar w:fldCharType="end"/>
            </w:r>
          </w:hyperlink>
        </w:p>
        <w:p w:rsidR="00B96468" w:rsidRPr="00677FE8" w:rsidRDefault="006D2855" w:rsidP="004734A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2951149" w:history="1">
            <w:r w:rsidR="00B96468" w:rsidRPr="00677FE8">
              <w:rPr>
                <w:rStyle w:val="afd"/>
                <w:b w:val="0"/>
                <w:noProof/>
                <w:color w:val="auto"/>
              </w:rPr>
              <w:t>Часть II. Материалы по обоснованию расчетных показателей</w:t>
            </w:r>
            <w:r w:rsidR="00B96468" w:rsidRPr="00677FE8">
              <w:rPr>
                <w:b w:val="0"/>
                <w:noProof/>
                <w:webHidden/>
              </w:rPr>
              <w:tab/>
            </w:r>
            <w:r w:rsidRPr="00677FE8">
              <w:rPr>
                <w:b w:val="0"/>
                <w:noProof/>
                <w:webHidden/>
              </w:rPr>
              <w:fldChar w:fldCharType="begin"/>
            </w:r>
            <w:r w:rsidR="00B96468" w:rsidRPr="00677FE8">
              <w:rPr>
                <w:b w:val="0"/>
                <w:noProof/>
                <w:webHidden/>
              </w:rPr>
              <w:instrText xml:space="preserve"> PAGEREF _Toc472951149 \h </w:instrText>
            </w:r>
            <w:r w:rsidRPr="00677FE8">
              <w:rPr>
                <w:b w:val="0"/>
                <w:noProof/>
                <w:webHidden/>
              </w:rPr>
            </w:r>
            <w:r w:rsidRPr="00677FE8">
              <w:rPr>
                <w:b w:val="0"/>
                <w:noProof/>
                <w:webHidden/>
              </w:rPr>
              <w:fldChar w:fldCharType="separate"/>
            </w:r>
            <w:r w:rsidR="00223C38" w:rsidRPr="00677FE8">
              <w:rPr>
                <w:b w:val="0"/>
                <w:noProof/>
                <w:webHidden/>
              </w:rPr>
              <w:t>3</w:t>
            </w:r>
            <w:r w:rsidR="00104851">
              <w:rPr>
                <w:b w:val="0"/>
                <w:noProof/>
                <w:webHidden/>
              </w:rPr>
              <w:t>2</w:t>
            </w:r>
            <w:r w:rsidRPr="00677FE8">
              <w:rPr>
                <w:b w:val="0"/>
                <w:noProof/>
                <w:webHidden/>
              </w:rPr>
              <w:fldChar w:fldCharType="end"/>
            </w:r>
          </w:hyperlink>
        </w:p>
        <w:p w:rsidR="00B96468" w:rsidRPr="00677FE8" w:rsidRDefault="006D2855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2951177" w:history="1">
            <w:r w:rsidR="00B96468" w:rsidRPr="00677FE8">
              <w:rPr>
                <w:rStyle w:val="afd"/>
                <w:b w:val="0"/>
                <w:noProof/>
                <w:color w:val="auto"/>
              </w:rPr>
              <w:t>Часть III. Правила и область применения расчетных показателей, содержащихся в основной части нормативов градостроительного проектирования</w:t>
            </w:r>
            <w:r w:rsidR="00B96468" w:rsidRPr="00677FE8">
              <w:rPr>
                <w:b w:val="0"/>
                <w:noProof/>
                <w:webHidden/>
              </w:rPr>
              <w:tab/>
            </w:r>
          </w:hyperlink>
          <w:r w:rsidR="00104851">
            <w:rPr>
              <w:b w:val="0"/>
            </w:rPr>
            <w:t>49</w:t>
          </w:r>
        </w:p>
        <w:p w:rsidR="00B96468" w:rsidRPr="00677FE8" w:rsidRDefault="006D2855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2951178" w:history="1"/>
        </w:p>
        <w:p w:rsidR="00484A72" w:rsidRPr="00B9314B" w:rsidRDefault="006D2855" w:rsidP="00B52880">
          <w:pPr>
            <w:ind w:firstLine="0"/>
          </w:pPr>
          <w:r w:rsidRPr="00677FE8">
            <w:fldChar w:fldCharType="end"/>
          </w:r>
        </w:p>
      </w:sdtContent>
    </w:sdt>
    <w:p w:rsidR="008B1C6A" w:rsidRPr="00B9314B" w:rsidRDefault="008B1C6A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48124D">
      <w:pPr>
        <w:rPr>
          <w:b/>
        </w:rPr>
      </w:pPr>
    </w:p>
    <w:p w:rsidR="004734AC" w:rsidRPr="00B9314B" w:rsidRDefault="004734AC" w:rsidP="00AD1BF6">
      <w:pPr>
        <w:ind w:firstLine="0"/>
        <w:rPr>
          <w:b/>
        </w:rPr>
      </w:pPr>
    </w:p>
    <w:p w:rsidR="009C6019" w:rsidRDefault="009C6019" w:rsidP="001F6317">
      <w:pPr>
        <w:jc w:val="center"/>
        <w:rPr>
          <w:b/>
        </w:rPr>
      </w:pPr>
    </w:p>
    <w:p w:rsidR="00B52880" w:rsidRDefault="00B52880" w:rsidP="001F6317">
      <w:pPr>
        <w:jc w:val="center"/>
        <w:rPr>
          <w:b/>
        </w:rPr>
      </w:pPr>
    </w:p>
    <w:p w:rsidR="00B52880" w:rsidRDefault="00B52880" w:rsidP="001F6317">
      <w:pPr>
        <w:jc w:val="center"/>
        <w:rPr>
          <w:b/>
        </w:rPr>
      </w:pPr>
    </w:p>
    <w:p w:rsidR="00B52880" w:rsidRDefault="00B52880" w:rsidP="001F6317">
      <w:pPr>
        <w:jc w:val="center"/>
        <w:rPr>
          <w:b/>
        </w:rPr>
      </w:pPr>
    </w:p>
    <w:p w:rsidR="00B52880" w:rsidRDefault="00B52880" w:rsidP="001F6317">
      <w:pPr>
        <w:jc w:val="center"/>
        <w:rPr>
          <w:b/>
        </w:rPr>
      </w:pPr>
    </w:p>
    <w:p w:rsidR="00B52880" w:rsidRDefault="00B52880" w:rsidP="001F6317">
      <w:pPr>
        <w:jc w:val="center"/>
        <w:rPr>
          <w:b/>
        </w:rPr>
      </w:pPr>
    </w:p>
    <w:p w:rsidR="00104851" w:rsidRDefault="00104851" w:rsidP="00677FE8"/>
    <w:p w:rsidR="00104851" w:rsidRDefault="00104851" w:rsidP="00677FE8"/>
    <w:p w:rsidR="00677FE8" w:rsidRPr="00677FE8" w:rsidRDefault="00677FE8" w:rsidP="00677FE8">
      <w:r w:rsidRPr="00677FE8">
        <w:t>Сведения о разработчике: Администрация Котельниковского муниципального района Волгоградской области</w:t>
      </w:r>
    </w:p>
    <w:p w:rsidR="00677FE8" w:rsidRDefault="00677FE8" w:rsidP="001F6317">
      <w:pPr>
        <w:jc w:val="center"/>
        <w:rPr>
          <w:b/>
        </w:rPr>
      </w:pPr>
      <w:bookmarkStart w:id="0" w:name="_GoBack"/>
      <w:bookmarkEnd w:id="0"/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04851" w:rsidRDefault="00104851" w:rsidP="001F6317">
      <w:pPr>
        <w:jc w:val="center"/>
        <w:rPr>
          <w:b/>
        </w:rPr>
      </w:pPr>
    </w:p>
    <w:p w:rsidR="001F6317" w:rsidRPr="00B9314B" w:rsidRDefault="001F6317" w:rsidP="001F6317">
      <w:pPr>
        <w:jc w:val="center"/>
        <w:rPr>
          <w:b/>
        </w:rPr>
      </w:pPr>
      <w:r w:rsidRPr="00B9314B">
        <w:rPr>
          <w:b/>
        </w:rPr>
        <w:lastRenderedPageBreak/>
        <w:t>Введение</w:t>
      </w:r>
    </w:p>
    <w:p w:rsidR="001F6317" w:rsidRPr="00B9314B" w:rsidRDefault="001F6317" w:rsidP="001F6317">
      <w:pPr>
        <w:jc w:val="center"/>
        <w:rPr>
          <w:b/>
        </w:rPr>
      </w:pPr>
    </w:p>
    <w:p w:rsidR="00B52880" w:rsidRDefault="00B52880" w:rsidP="00B52880">
      <w:r>
        <w:t>1. Н</w:t>
      </w:r>
      <w:r w:rsidR="001F6317" w:rsidRPr="00B9314B">
        <w:t>ормативы градостроительного проектирования Котельниковского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 Котельниковского муниципального района Волгоградской области, содержат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C22F32" w:rsidRPr="00677FE8" w:rsidRDefault="001F6317" w:rsidP="00B52880">
      <w:r w:rsidRPr="00B9314B">
        <w:t xml:space="preserve">Местные нормативы градостроительного проектирования Котельниковского муниципального района Волгоградской области разработаны для использования их в процессе </w:t>
      </w:r>
      <w:r w:rsidR="0050509F" w:rsidRPr="00677FE8">
        <w:rPr>
          <w:shd w:val="clear" w:color="auto" w:fill="FFFFFF"/>
        </w:rPr>
        <w:t>подготовки документов территориального планирования, градостроительного зонирования, документации по планировке территории</w:t>
      </w:r>
      <w:r w:rsidRPr="00677FE8">
        <w:t>.</w:t>
      </w:r>
      <w:r w:rsidR="00215B6E" w:rsidRPr="00677FE8">
        <w:t xml:space="preserve"> </w:t>
      </w:r>
    </w:p>
    <w:p w:rsidR="001F6317" w:rsidRPr="00B9314B" w:rsidRDefault="001F6317" w:rsidP="007153B3">
      <w:r w:rsidRPr="00B9314B">
        <w:t xml:space="preserve"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 </w:t>
      </w:r>
    </w:p>
    <w:p w:rsidR="00B52880" w:rsidRDefault="00B52880" w:rsidP="00B52880">
      <w:r>
        <w:t>2. Н</w:t>
      </w:r>
      <w:r w:rsidR="001F6317" w:rsidRPr="00B9314B">
        <w:t>ормативы градостроительного проектирования Котельниковского муниципального района Волгоградской области разработаны с учетом социально- демографического состава и плотности населения на территории муниципального района; планов и программ комплексного социально-экономического развития муниципального района; предложений органов местного самоуправления и заинтересов</w:t>
      </w:r>
      <w:r>
        <w:t>анных лиц.</w:t>
      </w:r>
    </w:p>
    <w:p w:rsidR="00B52880" w:rsidRDefault="00B52880" w:rsidP="00B52880">
      <w:r>
        <w:t>3. Н</w:t>
      </w:r>
      <w:r w:rsidR="001F6317" w:rsidRPr="00B9314B">
        <w:t>ормативы градостроительного проектирования Котельниковского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B52880" w:rsidRDefault="00B52880" w:rsidP="00B52880">
      <w:r>
        <w:t>4. Н</w:t>
      </w:r>
      <w:r w:rsidR="001F6317" w:rsidRPr="00B9314B">
        <w:t>ормативы градостроительного проектирования Котельниковского муниципального района Волгогр</w:t>
      </w:r>
      <w:r>
        <w:t>адской области включают в себя:</w:t>
      </w:r>
    </w:p>
    <w:p w:rsidR="00B52880" w:rsidRDefault="001F6317" w:rsidP="00B52880">
      <w:pPr>
        <w:rPr>
          <w:color w:val="000000"/>
          <w:shd w:val="clear" w:color="auto" w:fill="FFFFFF"/>
        </w:rPr>
      </w:pPr>
      <w:r w:rsidRPr="00B52880">
        <w:t>1)</w:t>
      </w:r>
      <w:r w:rsidR="00E27CAB" w:rsidRPr="00B52880">
        <w:rPr>
          <w:color w:val="000000"/>
          <w:shd w:val="clear" w:color="auto" w:fill="FFFFFF"/>
        </w:rPr>
        <w:t xml:space="preserve"> </w:t>
      </w:r>
      <w:r w:rsidR="00B52880" w:rsidRPr="00B52880">
        <w:rPr>
          <w:color w:val="000000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объектами, предусмотренными </w:t>
      </w:r>
      <w:hyperlink r:id="rId9" w:history="1">
        <w:r w:rsidR="00B52880" w:rsidRPr="00B52880">
          <w:rPr>
            <w:rStyle w:val="afd"/>
            <w:color w:val="auto"/>
            <w:u w:val="none"/>
            <w:shd w:val="clear" w:color="auto" w:fill="FFFFFF"/>
          </w:rPr>
          <w:t>пунктом 1 части 3 статьи 19</w:t>
        </w:r>
      </w:hyperlink>
      <w:r w:rsidR="00B52880" w:rsidRPr="00B52880">
        <w:rPr>
          <w:shd w:val="clear" w:color="auto" w:fill="FFFFFF"/>
        </w:rPr>
        <w:t xml:space="preserve"> </w:t>
      </w:r>
      <w:r w:rsidR="00B52880" w:rsidRPr="00B52880">
        <w:rPr>
          <w:color w:val="000000"/>
          <w:shd w:val="clear" w:color="auto" w:fill="FFFFFF"/>
        </w:rPr>
        <w:t>Градостроительного кодекса Российской Федерации, населения муниципального района и расчетные показатели максимально допустимого уровня территориальной доступности таких объектов для на</w:t>
      </w:r>
      <w:r w:rsidR="00B52880">
        <w:rPr>
          <w:color w:val="000000"/>
          <w:shd w:val="clear" w:color="auto" w:fill="FFFFFF"/>
        </w:rPr>
        <w:t>селения муниципального района);</w:t>
      </w:r>
    </w:p>
    <w:p w:rsidR="00B52880" w:rsidRDefault="001F6317" w:rsidP="00B52880">
      <w:r w:rsidRPr="00B9314B">
        <w:t>2) материалы по обоснованию расчетных показателей, содер</w:t>
      </w:r>
      <w:r w:rsidR="00B52880">
        <w:t>жащихся в основной части</w:t>
      </w:r>
      <w:r w:rsidRPr="00B9314B">
        <w:t xml:space="preserve"> нормативов гра</w:t>
      </w:r>
      <w:r w:rsidR="00B52880">
        <w:t>достроительного проектирования;</w:t>
      </w:r>
    </w:p>
    <w:p w:rsidR="00677FE8" w:rsidRDefault="001F6317" w:rsidP="00677FE8">
      <w:r w:rsidRPr="00B9314B">
        <w:t>3) правила и область применения расчетных показателей, содерж</w:t>
      </w:r>
      <w:r w:rsidR="00B52880">
        <w:t xml:space="preserve">ащихся в основной части </w:t>
      </w:r>
      <w:r w:rsidRPr="00B9314B">
        <w:t>нормативов градостроительного проектирования.</w:t>
      </w:r>
      <w:bookmarkStart w:id="1" w:name="_Toc472951122"/>
    </w:p>
    <w:p w:rsidR="00677FE8" w:rsidRDefault="00677FE8" w:rsidP="00677FE8">
      <w:pPr>
        <w:ind w:firstLine="0"/>
        <w:jc w:val="center"/>
      </w:pPr>
    </w:p>
    <w:p w:rsidR="00104851" w:rsidRDefault="00104851" w:rsidP="00677FE8">
      <w:pPr>
        <w:ind w:firstLine="0"/>
        <w:jc w:val="center"/>
      </w:pPr>
    </w:p>
    <w:p w:rsidR="00677FE8" w:rsidRDefault="004D21E4" w:rsidP="00677FE8">
      <w:pPr>
        <w:ind w:firstLine="0"/>
        <w:jc w:val="center"/>
        <w:rPr>
          <w:color w:val="000000"/>
          <w:shd w:val="clear" w:color="auto" w:fill="FFFFFF"/>
        </w:rPr>
      </w:pPr>
      <w:r w:rsidRPr="00B9314B">
        <w:lastRenderedPageBreak/>
        <w:t xml:space="preserve">Часть </w:t>
      </w:r>
      <w:r w:rsidRPr="00B9314B">
        <w:rPr>
          <w:lang w:val="en-US"/>
        </w:rPr>
        <w:t>I</w:t>
      </w:r>
      <w:r w:rsidRPr="00B9314B">
        <w:t>. Основная часть</w:t>
      </w:r>
      <w:bookmarkEnd w:id="1"/>
    </w:p>
    <w:p w:rsidR="00677FE8" w:rsidRDefault="00677FE8" w:rsidP="00677FE8">
      <w:pPr>
        <w:ind w:firstLine="0"/>
        <w:jc w:val="center"/>
        <w:rPr>
          <w:color w:val="000000"/>
          <w:shd w:val="clear" w:color="auto" w:fill="FFFFFF"/>
        </w:rPr>
      </w:pPr>
    </w:p>
    <w:p w:rsidR="001F6317" w:rsidRPr="00677FE8" w:rsidRDefault="001F6317" w:rsidP="00677FE8">
      <w:pPr>
        <w:ind w:firstLine="0"/>
        <w:jc w:val="center"/>
        <w:rPr>
          <w:color w:val="000000"/>
          <w:shd w:val="clear" w:color="auto" w:fill="FFFFFF"/>
        </w:rPr>
      </w:pPr>
      <w:r w:rsidRPr="00677FE8">
        <w:t>Ц</w:t>
      </w:r>
      <w:r w:rsidR="00B52880" w:rsidRPr="00677FE8">
        <w:t xml:space="preserve">ели и задачи разработки </w:t>
      </w:r>
      <w:r w:rsidRPr="00677FE8">
        <w:t>нормативов градостроительного проектирования Котельниковского муниципального района Волгоградской области</w:t>
      </w:r>
    </w:p>
    <w:p w:rsidR="001F6317" w:rsidRPr="00677FE8" w:rsidRDefault="001F6317" w:rsidP="001F6317"/>
    <w:p w:rsidR="001F6317" w:rsidRPr="00B9314B" w:rsidRDefault="00B52880" w:rsidP="001F6317">
      <w:r>
        <w:t xml:space="preserve"> Н</w:t>
      </w:r>
      <w:r w:rsidR="001F6317" w:rsidRPr="00B9314B">
        <w:t xml:space="preserve">ормативы градостроительного проектирования Котельниковского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 </w:t>
      </w:r>
    </w:p>
    <w:p w:rsidR="001F6317" w:rsidRPr="00B9314B" w:rsidRDefault="00B52880" w:rsidP="001F6317">
      <w:r>
        <w:t>Н</w:t>
      </w:r>
      <w:r w:rsidR="001F6317" w:rsidRPr="00B9314B">
        <w:t xml:space="preserve">ормативы градостроительного проектирования Котельниковского муниципального района Волгоградской области направлены на решение следующих основных задач: </w:t>
      </w:r>
    </w:p>
    <w:p w:rsidR="001F6317" w:rsidRPr="00B9314B" w:rsidRDefault="001F6317" w:rsidP="001F6317">
      <w:r w:rsidRPr="00B9314B">
        <w:t xml:space="preserve">1) установление расчетных показателей, применение которых необходимо при разработке или корректировке градостроительной документации; </w:t>
      </w:r>
    </w:p>
    <w:p w:rsidR="001F6317" w:rsidRPr="00B9314B" w:rsidRDefault="001F6317" w:rsidP="001F6317">
      <w:r w:rsidRPr="00B9314B">
        <w:t>2) распределение используемых при проектировании расчетных 7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Котельниковского муниципального района Волгоградской области как равнозначные);</w:t>
      </w:r>
    </w:p>
    <w:p w:rsidR="001F6317" w:rsidRPr="00B9314B" w:rsidRDefault="001F6317" w:rsidP="001F6317">
      <w:r w:rsidRPr="00B9314B">
        <w:t xml:space="preserve"> 3) 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Волгоградской области;</w:t>
      </w:r>
    </w:p>
    <w:p w:rsidR="001F6317" w:rsidRPr="00B9314B" w:rsidRDefault="001F6317" w:rsidP="001F6317">
      <w:r w:rsidRPr="00B9314B">
        <w:t xml:space="preserve"> 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муниципального района. </w:t>
      </w:r>
    </w:p>
    <w:p w:rsidR="001F6317" w:rsidRPr="00B9314B" w:rsidRDefault="00677FE8" w:rsidP="001F6317">
      <w:r>
        <w:t>Н</w:t>
      </w:r>
      <w:r w:rsidR="001F6317" w:rsidRPr="00B9314B">
        <w:t>ормативы градостроительного проектирования Котельниковского муниципального района Волгоградской области разработаны с учетом:</w:t>
      </w:r>
    </w:p>
    <w:p w:rsidR="001F6317" w:rsidRPr="00B9314B" w:rsidRDefault="001F6317" w:rsidP="001F6317">
      <w:r w:rsidRPr="00B9314B">
        <w:t xml:space="preserve"> 1) социально-демографического состава и плотности населения на территории Котельниковского муниципального района Волгоградской области;</w:t>
      </w:r>
    </w:p>
    <w:p w:rsidR="001F6317" w:rsidRPr="00B9314B" w:rsidRDefault="001F6317" w:rsidP="001F6317">
      <w:r w:rsidRPr="00B9314B">
        <w:t xml:space="preserve"> 2) планов и программ комплексного социально-экономического развития Котельниковского муниципального района Волгоградской области; </w:t>
      </w:r>
    </w:p>
    <w:p w:rsidR="001F6317" w:rsidRPr="00B9314B" w:rsidRDefault="001F6317" w:rsidP="001F6317">
      <w:r w:rsidRPr="00B9314B">
        <w:t>3) предложений органов местного самоуправления и заинтересованных лиц.</w:t>
      </w:r>
    </w:p>
    <w:p w:rsidR="004D21E4" w:rsidRPr="00B9314B" w:rsidRDefault="004D21E4" w:rsidP="00CC1690"/>
    <w:p w:rsidR="00591FCA" w:rsidRPr="00B9314B" w:rsidRDefault="00591FCA" w:rsidP="00CC1690"/>
    <w:p w:rsidR="00CC1690" w:rsidRPr="00B9314B" w:rsidRDefault="00CC1690" w:rsidP="00CC1690"/>
    <w:p w:rsidR="00CC1690" w:rsidRPr="00B9314B" w:rsidRDefault="00CC1690" w:rsidP="00CC1690"/>
    <w:p w:rsidR="00CC1690" w:rsidRPr="00B9314B" w:rsidRDefault="00CC1690" w:rsidP="00CC1690">
      <w:pPr>
        <w:sectPr w:rsidR="00CC1690" w:rsidRPr="00B9314B" w:rsidSect="00F17B42">
          <w:footerReference w:type="default" r:id="rId10"/>
          <w:headerReference w:type="first" r:id="rId11"/>
          <w:pgSz w:w="11906" w:h="16838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10403A" w:rsidRPr="00677FE8" w:rsidRDefault="002B3D2C" w:rsidP="00677FE8">
      <w:pPr>
        <w:pStyle w:val="2"/>
        <w:spacing w:before="0" w:after="0" w:line="240" w:lineRule="auto"/>
        <w:ind w:firstLine="0"/>
        <w:jc w:val="center"/>
        <w:rPr>
          <w:b w:val="0"/>
        </w:rPr>
      </w:pPr>
      <w:bookmarkStart w:id="2" w:name="_Toc472951125"/>
      <w:r w:rsidRPr="00677FE8">
        <w:rPr>
          <w:b w:val="0"/>
        </w:rPr>
        <w:lastRenderedPageBreak/>
        <w:t xml:space="preserve">1. </w:t>
      </w:r>
      <w:bookmarkEnd w:id="2"/>
      <w:r w:rsidR="001F6317" w:rsidRPr="00677FE8">
        <w:rPr>
          <w:b w:val="0"/>
        </w:rPr>
        <w:t>Расчетные показатели минимально допустимого уровня обеспеченности объектами местного значения населения Котельниковского муниципального района Волгоградской области и расчетные показатели максимально допустимого уровня территориальной доступности таких объектов для населения Котельниковского муниципального района Волгоградской области</w:t>
      </w:r>
    </w:p>
    <w:p w:rsidR="00677FE8" w:rsidRDefault="00677FE8" w:rsidP="00677FE8">
      <w:pPr>
        <w:pStyle w:val="af"/>
        <w:spacing w:before="0" w:after="0"/>
      </w:pPr>
    </w:p>
    <w:p w:rsidR="004734AC" w:rsidRPr="00B9314B" w:rsidRDefault="00390395" w:rsidP="00677FE8">
      <w:pPr>
        <w:pStyle w:val="af"/>
        <w:spacing w:before="0" w:after="0"/>
      </w:pPr>
      <w:r w:rsidRPr="00B9314B">
        <w:t xml:space="preserve">Таблица </w:t>
      </w:r>
      <w:r w:rsidR="006D2855" w:rsidRPr="00B9314B">
        <w:fldChar w:fldCharType="begin"/>
      </w:r>
      <w:r w:rsidR="00B96468" w:rsidRPr="00B9314B">
        <w:instrText xml:space="preserve"> SEQ Таблица \* ARABIC </w:instrText>
      </w:r>
      <w:r w:rsidR="006D2855" w:rsidRPr="00B9314B">
        <w:fldChar w:fldCharType="separate"/>
      </w:r>
      <w:r w:rsidR="00223C38">
        <w:rPr>
          <w:noProof/>
        </w:rPr>
        <w:t>1</w:t>
      </w:r>
      <w:r w:rsidR="006D2855" w:rsidRPr="00B9314B">
        <w:rPr>
          <w:noProof/>
        </w:rPr>
        <w:fldChar w:fldCharType="end"/>
      </w:r>
      <w:r w:rsidR="001F6317" w:rsidRPr="00B9314B">
        <w:t xml:space="preserve">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4734AC" w:rsidRPr="00B9314B" w:rsidRDefault="004734AC" w:rsidP="004734AC"/>
    <w:tbl>
      <w:tblPr>
        <w:tblW w:w="5101" w:type="pct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"/>
        <w:gridCol w:w="51"/>
        <w:gridCol w:w="2644"/>
        <w:gridCol w:w="2290"/>
        <w:gridCol w:w="57"/>
        <w:gridCol w:w="45"/>
        <w:gridCol w:w="1897"/>
        <w:gridCol w:w="1930"/>
        <w:gridCol w:w="1912"/>
        <w:gridCol w:w="24"/>
        <w:gridCol w:w="93"/>
        <w:gridCol w:w="1426"/>
        <w:gridCol w:w="219"/>
        <w:gridCol w:w="1357"/>
      </w:tblGrid>
      <w:tr w:rsidR="004734AC" w:rsidRPr="00B9314B" w:rsidTr="00C436D1">
        <w:trPr>
          <w:cantSplit/>
          <w:trHeight w:val="830"/>
          <w:tblHeader/>
          <w:jc w:val="center"/>
        </w:trPr>
        <w:tc>
          <w:tcPr>
            <w:tcW w:w="354" w:type="pct"/>
            <w:vMerge w:val="restart"/>
            <w:tcBorders>
              <w:top w:val="single" w:sz="12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 xml:space="preserve">№   </w:t>
            </w:r>
            <w:r w:rsidRPr="00B9314B">
              <w:rPr>
                <w:b/>
              </w:rPr>
              <w:br/>
            </w:r>
          </w:p>
        </w:tc>
        <w:tc>
          <w:tcPr>
            <w:tcW w:w="898" w:type="pct"/>
            <w:gridSpan w:val="2"/>
            <w:vMerge w:val="restart"/>
            <w:tcBorders>
              <w:top w:val="single" w:sz="12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Область, вид, объект</w:t>
            </w:r>
          </w:p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местного значения</w:t>
            </w:r>
          </w:p>
        </w:tc>
        <w:tc>
          <w:tcPr>
            <w:tcW w:w="2072" w:type="pct"/>
            <w:gridSpan w:val="5"/>
            <w:tcBorders>
              <w:top w:val="single" w:sz="12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Минимально допустимый уровень обеспеченности</w:t>
            </w:r>
          </w:p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объектами местного значения</w:t>
            </w:r>
          </w:p>
        </w:tc>
        <w:tc>
          <w:tcPr>
            <w:tcW w:w="1676" w:type="pct"/>
            <w:gridSpan w:val="6"/>
            <w:tcBorders>
              <w:top w:val="single" w:sz="12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Максимально допустимый уровень</w:t>
            </w:r>
          </w:p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территориальной доступности</w:t>
            </w:r>
          </w:p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объектами местного значения</w:t>
            </w:r>
          </w:p>
        </w:tc>
      </w:tr>
      <w:tr w:rsidR="004734AC" w:rsidRPr="00B9314B" w:rsidTr="004D622F">
        <w:trPr>
          <w:cantSplit/>
          <w:trHeight w:val="342"/>
          <w:tblHeader/>
          <w:jc w:val="center"/>
        </w:trPr>
        <w:tc>
          <w:tcPr>
            <w:tcW w:w="354" w:type="pct"/>
            <w:vMerge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</w:p>
        </w:tc>
        <w:tc>
          <w:tcPr>
            <w:tcW w:w="782" w:type="pct"/>
            <w:gridSpan w:val="2"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Параметр</w:t>
            </w:r>
          </w:p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обеспеченности</w:t>
            </w:r>
          </w:p>
        </w:tc>
        <w:tc>
          <w:tcPr>
            <w:tcW w:w="647" w:type="pct"/>
            <w:gridSpan w:val="2"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Единица</w:t>
            </w:r>
          </w:p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измерения</w:t>
            </w:r>
          </w:p>
        </w:tc>
        <w:tc>
          <w:tcPr>
            <w:tcW w:w="643" w:type="pct"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Величина</w:t>
            </w:r>
          </w:p>
        </w:tc>
        <w:tc>
          <w:tcPr>
            <w:tcW w:w="645" w:type="pct"/>
            <w:gridSpan w:val="2"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Параметр</w:t>
            </w:r>
          </w:p>
          <w:p w:rsidR="004734AC" w:rsidRPr="00B9314B" w:rsidRDefault="004734AC" w:rsidP="00B80664">
            <w:pPr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доступности</w:t>
            </w:r>
          </w:p>
        </w:tc>
        <w:tc>
          <w:tcPr>
            <w:tcW w:w="506" w:type="pct"/>
            <w:gridSpan w:val="2"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AF7555">
            <w:pPr>
              <w:ind w:firstLine="0"/>
              <w:contextualSpacing/>
              <w:rPr>
                <w:b/>
              </w:rPr>
            </w:pPr>
            <w:r w:rsidRPr="00B9314B">
              <w:rPr>
                <w:b/>
              </w:rPr>
              <w:t>Единица</w:t>
            </w:r>
          </w:p>
          <w:p w:rsidR="004734AC" w:rsidRPr="00B9314B" w:rsidRDefault="004734AC" w:rsidP="00AF7555">
            <w:pPr>
              <w:ind w:firstLine="0"/>
              <w:contextualSpacing/>
              <w:rPr>
                <w:b/>
              </w:rPr>
            </w:pPr>
            <w:r w:rsidRPr="00B9314B">
              <w:rPr>
                <w:b/>
              </w:rPr>
              <w:t>измерения</w:t>
            </w:r>
          </w:p>
        </w:tc>
        <w:tc>
          <w:tcPr>
            <w:tcW w:w="525" w:type="pct"/>
            <w:gridSpan w:val="2"/>
            <w:tcBorders>
              <w:top w:val="single" w:sz="6" w:space="0" w:color="595959" w:themeColor="text1" w:themeTint="A6"/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734AC" w:rsidRPr="00B9314B" w:rsidRDefault="004734AC" w:rsidP="00AF7555">
            <w:pPr>
              <w:ind w:firstLine="0"/>
              <w:contextualSpacing/>
              <w:rPr>
                <w:b/>
              </w:rPr>
            </w:pPr>
            <w:r w:rsidRPr="00B9314B">
              <w:rPr>
                <w:b/>
              </w:rPr>
              <w:t>Величина</w:t>
            </w:r>
          </w:p>
        </w:tc>
      </w:tr>
      <w:tr w:rsidR="004734AC" w:rsidRPr="00B9314B" w:rsidTr="00C436D1">
        <w:trPr>
          <w:cantSplit/>
          <w:trHeight w:val="193"/>
          <w:jc w:val="center"/>
        </w:trPr>
        <w:tc>
          <w:tcPr>
            <w:tcW w:w="5000" w:type="pct"/>
            <w:gridSpan w:val="14"/>
            <w:tcBorders>
              <w:top w:val="single" w:sz="12" w:space="0" w:color="595959" w:themeColor="text1" w:themeTint="A6"/>
            </w:tcBorders>
            <w:shd w:val="clear" w:color="auto" w:fill="AEAAAA" w:themeFill="background2" w:themeFillShade="BF"/>
            <w:vAlign w:val="center"/>
          </w:tcPr>
          <w:p w:rsidR="004734AC" w:rsidRPr="00B9314B" w:rsidRDefault="004734AC" w:rsidP="00B80664">
            <w:pPr>
              <w:ind w:left="136" w:firstLine="1"/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Область инженерно-технического обеспечения</w:t>
            </w:r>
          </w:p>
        </w:tc>
      </w:tr>
      <w:tr w:rsidR="004734AC" w:rsidRPr="00B9314B" w:rsidTr="004D622F">
        <w:trPr>
          <w:cantSplit/>
          <w:trHeight w:val="402"/>
          <w:jc w:val="center"/>
        </w:trPr>
        <w:tc>
          <w:tcPr>
            <w:tcW w:w="371" w:type="pct"/>
            <w:gridSpan w:val="2"/>
            <w:vAlign w:val="center"/>
          </w:tcPr>
          <w:p w:rsidR="004734AC" w:rsidRPr="00B9314B" w:rsidRDefault="004734AC" w:rsidP="00C436D1">
            <w:pPr>
              <w:ind w:firstLine="0"/>
              <w:contextualSpacing/>
              <w:jc w:val="center"/>
              <w:rPr>
                <w:b/>
              </w:rPr>
            </w:pPr>
            <w:r w:rsidRPr="00B9314B">
              <w:rPr>
                <w:b/>
              </w:rPr>
              <w:t>1.1</w:t>
            </w:r>
          </w:p>
        </w:tc>
        <w:tc>
          <w:tcPr>
            <w:tcW w:w="881" w:type="pct"/>
            <w:vAlign w:val="center"/>
          </w:tcPr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 xml:space="preserve">Комплекс сооружений электроснабжения </w:t>
            </w:r>
            <w:r w:rsidR="00280B8B" w:rsidRPr="00B9314B">
              <w:t xml:space="preserve"> в  границах муниципального района (для нескольких поселений)</w:t>
            </w:r>
          </w:p>
        </w:tc>
        <w:tc>
          <w:tcPr>
            <w:tcW w:w="782" w:type="pct"/>
            <w:gridSpan w:val="2"/>
            <w:vAlign w:val="center"/>
          </w:tcPr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Объем</w:t>
            </w:r>
          </w:p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электропотребления</w:t>
            </w:r>
          </w:p>
        </w:tc>
        <w:tc>
          <w:tcPr>
            <w:tcW w:w="647" w:type="pct"/>
            <w:gridSpan w:val="2"/>
            <w:vAlign w:val="center"/>
          </w:tcPr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кВт ч/год</w:t>
            </w:r>
          </w:p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на 1 чел.</w:t>
            </w:r>
          </w:p>
        </w:tc>
        <w:tc>
          <w:tcPr>
            <w:tcW w:w="643" w:type="pct"/>
            <w:vAlign w:val="center"/>
          </w:tcPr>
          <w:p w:rsidR="004734AC" w:rsidRPr="00B9314B" w:rsidRDefault="00280B8B" w:rsidP="00B80664">
            <w:pPr>
              <w:ind w:left="136" w:firstLine="1"/>
              <w:contextualSpacing/>
              <w:jc w:val="center"/>
            </w:pPr>
            <w:r w:rsidRPr="00B9314B">
              <w:t>1310</w:t>
            </w:r>
          </w:p>
        </w:tc>
        <w:tc>
          <w:tcPr>
            <w:tcW w:w="645" w:type="pct"/>
            <w:gridSpan w:val="2"/>
            <w:vAlign w:val="center"/>
          </w:tcPr>
          <w:p w:rsidR="004734AC" w:rsidRPr="00B9314B" w:rsidRDefault="00280B8B" w:rsidP="00B80664">
            <w:pPr>
              <w:ind w:firstLine="0"/>
              <w:contextualSpacing/>
              <w:jc w:val="center"/>
            </w:pPr>
            <w:r w:rsidRPr="00B9314B">
              <w:t>удаленность</w:t>
            </w:r>
          </w:p>
        </w:tc>
        <w:tc>
          <w:tcPr>
            <w:tcW w:w="506" w:type="pct"/>
            <w:gridSpan w:val="2"/>
            <w:vAlign w:val="center"/>
          </w:tcPr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Метров</w:t>
            </w:r>
          </w:p>
        </w:tc>
        <w:tc>
          <w:tcPr>
            <w:tcW w:w="525" w:type="pct"/>
            <w:gridSpan w:val="2"/>
            <w:vAlign w:val="center"/>
          </w:tcPr>
          <w:p w:rsidR="004734AC" w:rsidRPr="00B9314B" w:rsidRDefault="00280B8B" w:rsidP="00B80664">
            <w:pPr>
              <w:ind w:left="136" w:firstLine="1"/>
              <w:contextualSpacing/>
              <w:jc w:val="center"/>
            </w:pPr>
            <w:r w:rsidRPr="00B9314B">
              <w:t>0</w:t>
            </w:r>
          </w:p>
          <w:p w:rsidR="00280B8B" w:rsidRPr="00B9314B" w:rsidRDefault="00280B8B" w:rsidP="00B80664">
            <w:pPr>
              <w:ind w:left="136" w:firstLine="1"/>
              <w:contextualSpacing/>
              <w:jc w:val="center"/>
            </w:pPr>
            <w:r w:rsidRPr="00B9314B">
              <w:t>(до границы населенного пункта)</w:t>
            </w:r>
          </w:p>
        </w:tc>
      </w:tr>
      <w:tr w:rsidR="00280B8B" w:rsidRPr="00B9314B" w:rsidTr="004D622F">
        <w:trPr>
          <w:cantSplit/>
          <w:trHeight w:val="402"/>
          <w:jc w:val="center"/>
        </w:trPr>
        <w:tc>
          <w:tcPr>
            <w:tcW w:w="371" w:type="pct"/>
            <w:gridSpan w:val="2"/>
            <w:vAlign w:val="center"/>
          </w:tcPr>
          <w:p w:rsidR="00280B8B" w:rsidRPr="00B9314B" w:rsidRDefault="00C436D1" w:rsidP="00B8066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280B8B" w:rsidRPr="00B9314B">
              <w:rPr>
                <w:b/>
              </w:rPr>
              <w:t>2</w:t>
            </w:r>
          </w:p>
        </w:tc>
        <w:tc>
          <w:tcPr>
            <w:tcW w:w="881" w:type="pct"/>
            <w:vAlign w:val="center"/>
          </w:tcPr>
          <w:p w:rsidR="00280B8B" w:rsidRPr="00B9314B" w:rsidRDefault="00280B8B" w:rsidP="00B80664">
            <w:pPr>
              <w:ind w:firstLine="0"/>
              <w:contextualSpacing/>
              <w:jc w:val="center"/>
            </w:pPr>
            <w:r w:rsidRPr="00B9314B">
              <w:t>Комплекс сооружений электроснабжения (в границах сельского поселения</w:t>
            </w:r>
          </w:p>
        </w:tc>
        <w:tc>
          <w:tcPr>
            <w:tcW w:w="782" w:type="pct"/>
            <w:gridSpan w:val="2"/>
            <w:vAlign w:val="center"/>
          </w:tcPr>
          <w:p w:rsidR="00280B8B" w:rsidRPr="00B9314B" w:rsidRDefault="00280B8B" w:rsidP="00B80664">
            <w:pPr>
              <w:contextualSpacing/>
              <w:jc w:val="center"/>
            </w:pPr>
            <w:r w:rsidRPr="00B9314B">
              <w:t>Объем</w:t>
            </w:r>
          </w:p>
          <w:p w:rsidR="00280B8B" w:rsidRPr="00B9314B" w:rsidRDefault="00280B8B" w:rsidP="00B80664">
            <w:pPr>
              <w:ind w:firstLine="0"/>
              <w:contextualSpacing/>
              <w:jc w:val="center"/>
            </w:pPr>
            <w:r w:rsidRPr="00B9314B">
              <w:t>электропотребления</w:t>
            </w:r>
          </w:p>
        </w:tc>
        <w:tc>
          <w:tcPr>
            <w:tcW w:w="647" w:type="pct"/>
            <w:gridSpan w:val="2"/>
            <w:vAlign w:val="center"/>
          </w:tcPr>
          <w:p w:rsidR="00280B8B" w:rsidRPr="00B9314B" w:rsidRDefault="00280B8B" w:rsidP="00B80664">
            <w:pPr>
              <w:contextualSpacing/>
              <w:jc w:val="center"/>
            </w:pPr>
            <w:r w:rsidRPr="00B9314B">
              <w:t>кВт ч/год</w:t>
            </w:r>
          </w:p>
          <w:p w:rsidR="00280B8B" w:rsidRPr="00B9314B" w:rsidRDefault="00280B8B" w:rsidP="00B80664">
            <w:pPr>
              <w:contextualSpacing/>
              <w:jc w:val="center"/>
            </w:pPr>
            <w:r w:rsidRPr="00B9314B">
              <w:t>на 1 чел.</w:t>
            </w:r>
          </w:p>
        </w:tc>
        <w:tc>
          <w:tcPr>
            <w:tcW w:w="643" w:type="pct"/>
            <w:vAlign w:val="center"/>
          </w:tcPr>
          <w:p w:rsidR="00280B8B" w:rsidRPr="00B9314B" w:rsidRDefault="00280B8B" w:rsidP="00B80664">
            <w:pPr>
              <w:ind w:left="136" w:firstLine="1"/>
              <w:contextualSpacing/>
              <w:jc w:val="center"/>
            </w:pPr>
            <w:r w:rsidRPr="00B9314B">
              <w:t>922</w:t>
            </w:r>
          </w:p>
        </w:tc>
        <w:tc>
          <w:tcPr>
            <w:tcW w:w="645" w:type="pct"/>
            <w:gridSpan w:val="2"/>
            <w:vAlign w:val="center"/>
          </w:tcPr>
          <w:p w:rsidR="00280B8B" w:rsidRPr="00B9314B" w:rsidRDefault="00280B8B" w:rsidP="00B80664">
            <w:pPr>
              <w:ind w:firstLine="0"/>
              <w:contextualSpacing/>
              <w:jc w:val="center"/>
            </w:pPr>
            <w:r w:rsidRPr="00B9314B">
              <w:t>удаленность</w:t>
            </w:r>
          </w:p>
        </w:tc>
        <w:tc>
          <w:tcPr>
            <w:tcW w:w="506" w:type="pct"/>
            <w:gridSpan w:val="2"/>
            <w:vAlign w:val="center"/>
          </w:tcPr>
          <w:p w:rsidR="00280B8B" w:rsidRPr="00B9314B" w:rsidRDefault="00280B8B" w:rsidP="00B80664">
            <w:pPr>
              <w:ind w:firstLine="0"/>
              <w:contextualSpacing/>
              <w:jc w:val="center"/>
            </w:pPr>
            <w:r w:rsidRPr="00B9314B">
              <w:t>Метров</w:t>
            </w:r>
          </w:p>
        </w:tc>
        <w:tc>
          <w:tcPr>
            <w:tcW w:w="525" w:type="pct"/>
            <w:gridSpan w:val="2"/>
            <w:vAlign w:val="center"/>
          </w:tcPr>
          <w:p w:rsidR="00280B8B" w:rsidRPr="00B9314B" w:rsidRDefault="00280B8B" w:rsidP="00B80664">
            <w:pPr>
              <w:ind w:left="136" w:firstLine="1"/>
              <w:contextualSpacing/>
              <w:jc w:val="center"/>
            </w:pPr>
            <w:r w:rsidRPr="00B9314B">
              <w:t>500</w:t>
            </w:r>
          </w:p>
        </w:tc>
      </w:tr>
      <w:tr w:rsidR="004734AC" w:rsidRPr="00B9314B" w:rsidTr="004D622F">
        <w:trPr>
          <w:cantSplit/>
          <w:trHeight w:val="402"/>
          <w:jc w:val="center"/>
        </w:trPr>
        <w:tc>
          <w:tcPr>
            <w:tcW w:w="371" w:type="pct"/>
            <w:gridSpan w:val="2"/>
            <w:vAlign w:val="center"/>
          </w:tcPr>
          <w:p w:rsidR="004734AC" w:rsidRPr="00B9314B" w:rsidRDefault="00C436D1" w:rsidP="004D622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5848CC" w:rsidRPr="00B9314B">
              <w:rPr>
                <w:b/>
              </w:rPr>
              <w:t>3</w:t>
            </w:r>
          </w:p>
        </w:tc>
        <w:tc>
          <w:tcPr>
            <w:tcW w:w="881" w:type="pct"/>
            <w:vAlign w:val="center"/>
          </w:tcPr>
          <w:p w:rsidR="004734AC" w:rsidRPr="00B9314B" w:rsidRDefault="00C72548" w:rsidP="00B80664">
            <w:pPr>
              <w:ind w:firstLine="0"/>
              <w:contextualSpacing/>
              <w:jc w:val="center"/>
            </w:pPr>
            <w:r w:rsidRPr="00B9314B">
              <w:t>Комплекс сооружений газоснабжения в границах муниципального района (для нескольких поселений)</w:t>
            </w:r>
          </w:p>
        </w:tc>
        <w:tc>
          <w:tcPr>
            <w:tcW w:w="782" w:type="pct"/>
            <w:gridSpan w:val="2"/>
            <w:vAlign w:val="center"/>
          </w:tcPr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Объем</w:t>
            </w:r>
          </w:p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газопотребления</w:t>
            </w:r>
          </w:p>
        </w:tc>
        <w:tc>
          <w:tcPr>
            <w:tcW w:w="647" w:type="pct"/>
            <w:gridSpan w:val="2"/>
            <w:vAlign w:val="center"/>
          </w:tcPr>
          <w:p w:rsidR="004734AC" w:rsidRPr="00B9314B" w:rsidRDefault="004734AC" w:rsidP="00B80664">
            <w:pPr>
              <w:contextualSpacing/>
              <w:jc w:val="center"/>
            </w:pPr>
          </w:p>
          <w:p w:rsidR="004734AC" w:rsidRPr="00B9314B" w:rsidRDefault="004734AC" w:rsidP="00B80664">
            <w:pPr>
              <w:contextualSpacing/>
              <w:jc w:val="center"/>
            </w:pPr>
          </w:p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м3/год на 1</w:t>
            </w:r>
          </w:p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человека</w:t>
            </w:r>
          </w:p>
          <w:p w:rsidR="004734AC" w:rsidRPr="00B9314B" w:rsidRDefault="004734AC" w:rsidP="00B80664">
            <w:pPr>
              <w:contextualSpacing/>
              <w:jc w:val="center"/>
            </w:pPr>
          </w:p>
          <w:p w:rsidR="004734AC" w:rsidRPr="00B9314B" w:rsidRDefault="004734AC" w:rsidP="00B80664">
            <w:pPr>
              <w:contextualSpacing/>
              <w:jc w:val="center"/>
            </w:pPr>
          </w:p>
        </w:tc>
        <w:tc>
          <w:tcPr>
            <w:tcW w:w="643" w:type="pct"/>
            <w:vAlign w:val="center"/>
          </w:tcPr>
          <w:p w:rsidR="004734AC" w:rsidRPr="00B9314B" w:rsidRDefault="00C72548" w:rsidP="00B80664">
            <w:pPr>
              <w:ind w:left="136" w:firstLine="1"/>
              <w:contextualSpacing/>
              <w:jc w:val="center"/>
            </w:pPr>
            <w:r w:rsidRPr="00B9314B">
              <w:t>194</w:t>
            </w:r>
          </w:p>
        </w:tc>
        <w:tc>
          <w:tcPr>
            <w:tcW w:w="645" w:type="pct"/>
            <w:gridSpan w:val="2"/>
            <w:vAlign w:val="center"/>
          </w:tcPr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Расстояние до технологического присоединения</w:t>
            </w:r>
          </w:p>
        </w:tc>
        <w:tc>
          <w:tcPr>
            <w:tcW w:w="506" w:type="pct"/>
            <w:gridSpan w:val="2"/>
            <w:vAlign w:val="center"/>
          </w:tcPr>
          <w:p w:rsidR="004734AC" w:rsidRPr="00B9314B" w:rsidRDefault="004734AC" w:rsidP="00B80664">
            <w:pPr>
              <w:ind w:firstLine="0"/>
              <w:contextualSpacing/>
              <w:jc w:val="center"/>
            </w:pPr>
            <w:r w:rsidRPr="00B9314B">
              <w:t>Метров</w:t>
            </w:r>
          </w:p>
        </w:tc>
        <w:tc>
          <w:tcPr>
            <w:tcW w:w="525" w:type="pct"/>
            <w:gridSpan w:val="2"/>
            <w:vAlign w:val="center"/>
          </w:tcPr>
          <w:p w:rsidR="004734AC" w:rsidRPr="00B9314B" w:rsidRDefault="004734AC" w:rsidP="00B80664">
            <w:pPr>
              <w:ind w:left="136" w:firstLine="1"/>
              <w:contextualSpacing/>
              <w:jc w:val="center"/>
            </w:pPr>
            <w:r w:rsidRPr="00B9314B">
              <w:t>500</w:t>
            </w:r>
          </w:p>
        </w:tc>
      </w:tr>
      <w:tr w:rsidR="00C72548" w:rsidRPr="00B80664" w:rsidTr="004D622F">
        <w:trPr>
          <w:cantSplit/>
          <w:trHeight w:val="402"/>
          <w:jc w:val="center"/>
        </w:trPr>
        <w:tc>
          <w:tcPr>
            <w:tcW w:w="371" w:type="pct"/>
            <w:gridSpan w:val="2"/>
            <w:vAlign w:val="center"/>
          </w:tcPr>
          <w:p w:rsidR="00C72548" w:rsidRPr="00B80664" w:rsidRDefault="00C72548" w:rsidP="004D622F">
            <w:pPr>
              <w:contextualSpacing/>
              <w:jc w:val="center"/>
              <w:rPr>
                <w:b/>
              </w:rPr>
            </w:pPr>
          </w:p>
          <w:p w:rsidR="00C72548" w:rsidRPr="00B80664" w:rsidRDefault="00C72548" w:rsidP="004D622F">
            <w:pPr>
              <w:jc w:val="center"/>
            </w:pPr>
          </w:p>
          <w:p w:rsidR="00C72548" w:rsidRPr="00C436D1" w:rsidRDefault="00C436D1" w:rsidP="004D622F">
            <w:pPr>
              <w:ind w:firstLine="0"/>
              <w:jc w:val="center"/>
              <w:rPr>
                <w:b/>
              </w:rPr>
            </w:pPr>
            <w:r w:rsidRPr="00C436D1">
              <w:rPr>
                <w:b/>
              </w:rPr>
              <w:t>1.</w:t>
            </w:r>
            <w:r w:rsidR="005848CC" w:rsidRPr="00C436D1">
              <w:rPr>
                <w:b/>
              </w:rPr>
              <w:t>4</w:t>
            </w:r>
          </w:p>
        </w:tc>
        <w:tc>
          <w:tcPr>
            <w:tcW w:w="881" w:type="pct"/>
            <w:vAlign w:val="center"/>
          </w:tcPr>
          <w:p w:rsidR="00C72548" w:rsidRPr="00B80664" w:rsidRDefault="00C72548" w:rsidP="00B80664">
            <w:pPr>
              <w:ind w:firstLine="0"/>
              <w:contextualSpacing/>
              <w:jc w:val="center"/>
            </w:pPr>
            <w:r w:rsidRPr="00B80664">
              <w:t>Комплекс сооружений газоснабжения населения в границах сельского поселения</w:t>
            </w:r>
          </w:p>
        </w:tc>
        <w:tc>
          <w:tcPr>
            <w:tcW w:w="782" w:type="pct"/>
            <w:gridSpan w:val="2"/>
            <w:vAlign w:val="center"/>
          </w:tcPr>
          <w:p w:rsidR="00C72548" w:rsidRPr="00B80664" w:rsidRDefault="00C72548" w:rsidP="00B80664">
            <w:pPr>
              <w:ind w:firstLine="0"/>
              <w:contextualSpacing/>
              <w:jc w:val="center"/>
            </w:pPr>
            <w:r w:rsidRPr="00B80664">
              <w:t>Объем</w:t>
            </w:r>
          </w:p>
          <w:p w:rsidR="00C72548" w:rsidRPr="00B80664" w:rsidRDefault="00C72548" w:rsidP="00B80664">
            <w:pPr>
              <w:ind w:firstLine="0"/>
              <w:contextualSpacing/>
              <w:jc w:val="center"/>
            </w:pPr>
            <w:r w:rsidRPr="00B80664">
              <w:t>газопотребления</w:t>
            </w:r>
          </w:p>
        </w:tc>
        <w:tc>
          <w:tcPr>
            <w:tcW w:w="647" w:type="pct"/>
            <w:gridSpan w:val="2"/>
            <w:vAlign w:val="center"/>
          </w:tcPr>
          <w:p w:rsidR="00C72548" w:rsidRPr="00B80664" w:rsidRDefault="00C72548" w:rsidP="00B80664">
            <w:pPr>
              <w:ind w:firstLine="0"/>
              <w:contextualSpacing/>
              <w:jc w:val="center"/>
            </w:pPr>
          </w:p>
          <w:p w:rsidR="00C72548" w:rsidRPr="00B80664" w:rsidRDefault="00C72548" w:rsidP="00B80664">
            <w:pPr>
              <w:ind w:firstLine="0"/>
              <w:contextualSpacing/>
              <w:jc w:val="center"/>
            </w:pPr>
            <w:r w:rsidRPr="00B80664">
              <w:t>м3/год на 1</w:t>
            </w:r>
          </w:p>
          <w:p w:rsidR="00C72548" w:rsidRPr="00B80664" w:rsidRDefault="00C72548" w:rsidP="00B80664">
            <w:pPr>
              <w:ind w:firstLine="0"/>
              <w:contextualSpacing/>
              <w:jc w:val="center"/>
            </w:pPr>
            <w:r w:rsidRPr="00B80664">
              <w:t>человека</w:t>
            </w:r>
          </w:p>
        </w:tc>
        <w:tc>
          <w:tcPr>
            <w:tcW w:w="643" w:type="pct"/>
            <w:vAlign w:val="center"/>
          </w:tcPr>
          <w:p w:rsidR="00C72548" w:rsidRPr="00B80664" w:rsidRDefault="00C72548" w:rsidP="00B80664">
            <w:pPr>
              <w:ind w:left="136" w:firstLine="1"/>
              <w:contextualSpacing/>
              <w:jc w:val="center"/>
            </w:pPr>
            <w:r w:rsidRPr="00B80664">
              <w:t>213</w:t>
            </w:r>
          </w:p>
        </w:tc>
        <w:tc>
          <w:tcPr>
            <w:tcW w:w="645" w:type="pct"/>
            <w:gridSpan w:val="2"/>
            <w:vAlign w:val="center"/>
          </w:tcPr>
          <w:p w:rsidR="00C72548" w:rsidRPr="00B80664" w:rsidRDefault="00C72548" w:rsidP="00B80664">
            <w:pPr>
              <w:ind w:firstLine="0"/>
              <w:contextualSpacing/>
              <w:jc w:val="center"/>
            </w:pPr>
            <w:r w:rsidRPr="00B80664">
              <w:t>Расстояние до технологического присоединения</w:t>
            </w:r>
          </w:p>
        </w:tc>
        <w:tc>
          <w:tcPr>
            <w:tcW w:w="506" w:type="pct"/>
            <w:gridSpan w:val="2"/>
            <w:vAlign w:val="center"/>
          </w:tcPr>
          <w:p w:rsidR="00C72548" w:rsidRPr="00B80664" w:rsidRDefault="00C72548" w:rsidP="00B80664">
            <w:pPr>
              <w:ind w:firstLine="0"/>
              <w:contextualSpacing/>
              <w:jc w:val="center"/>
            </w:pPr>
            <w:r w:rsidRPr="00B80664">
              <w:t>Метров</w:t>
            </w:r>
          </w:p>
        </w:tc>
        <w:tc>
          <w:tcPr>
            <w:tcW w:w="525" w:type="pct"/>
            <w:gridSpan w:val="2"/>
            <w:vAlign w:val="center"/>
          </w:tcPr>
          <w:p w:rsidR="00C72548" w:rsidRPr="00B80664" w:rsidRDefault="00C72548" w:rsidP="00B80664">
            <w:pPr>
              <w:ind w:left="136" w:firstLine="1"/>
              <w:contextualSpacing/>
              <w:jc w:val="center"/>
            </w:pPr>
            <w:r w:rsidRPr="00B80664">
              <w:t>500</w:t>
            </w:r>
          </w:p>
        </w:tc>
      </w:tr>
      <w:tr w:rsidR="005848CC" w:rsidRPr="00B80664" w:rsidTr="004D622F">
        <w:trPr>
          <w:cantSplit/>
          <w:trHeight w:val="243"/>
          <w:jc w:val="center"/>
        </w:trPr>
        <w:tc>
          <w:tcPr>
            <w:tcW w:w="371" w:type="pct"/>
            <w:gridSpan w:val="2"/>
            <w:vAlign w:val="center"/>
          </w:tcPr>
          <w:p w:rsidR="005848CC" w:rsidRPr="00B80664" w:rsidRDefault="004D622F" w:rsidP="00B80664">
            <w:pPr>
              <w:ind w:right="-68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54398">
              <w:rPr>
                <w:b/>
              </w:rPr>
              <w:t>5</w:t>
            </w:r>
          </w:p>
        </w:tc>
        <w:tc>
          <w:tcPr>
            <w:tcW w:w="881" w:type="pct"/>
            <w:vAlign w:val="center"/>
          </w:tcPr>
          <w:p w:rsidR="005848CC" w:rsidRPr="00B80664" w:rsidRDefault="005848CC" w:rsidP="00B806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 сети электросвязи</w:t>
            </w:r>
            <w:r w:rsidR="00AF4B00" w:rsidRPr="00B8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(в том числе линейно-кабельные сооружения</w:t>
            </w:r>
          </w:p>
          <w:p w:rsidR="005848CC" w:rsidRPr="00B80664" w:rsidRDefault="005848CC" w:rsidP="00B80664">
            <w:pPr>
              <w:ind w:firstLine="0"/>
              <w:contextualSpacing/>
              <w:jc w:val="center"/>
            </w:pPr>
            <w:r w:rsidRPr="00B80664">
              <w:t>связи)</w:t>
            </w:r>
          </w:p>
        </w:tc>
        <w:tc>
          <w:tcPr>
            <w:tcW w:w="782" w:type="pct"/>
            <w:gridSpan w:val="2"/>
            <w:vAlign w:val="center"/>
          </w:tcPr>
          <w:p w:rsidR="005848CC" w:rsidRPr="00B80664" w:rsidRDefault="005848CC" w:rsidP="00B80664">
            <w:pPr>
              <w:contextualSpacing/>
              <w:jc w:val="center"/>
            </w:pPr>
            <w:r w:rsidRPr="00B80664">
              <w:t>Количество на муниципальное образование</w:t>
            </w:r>
          </w:p>
        </w:tc>
        <w:tc>
          <w:tcPr>
            <w:tcW w:w="647" w:type="pct"/>
            <w:gridSpan w:val="2"/>
            <w:vAlign w:val="center"/>
          </w:tcPr>
          <w:p w:rsidR="005848CC" w:rsidRPr="00B80664" w:rsidRDefault="005848CC" w:rsidP="00B80664">
            <w:pPr>
              <w:contextualSpacing/>
              <w:jc w:val="center"/>
            </w:pPr>
            <w:r w:rsidRPr="00B80664">
              <w:t>штук</w:t>
            </w:r>
          </w:p>
        </w:tc>
        <w:tc>
          <w:tcPr>
            <w:tcW w:w="643" w:type="pct"/>
            <w:vAlign w:val="center"/>
          </w:tcPr>
          <w:p w:rsidR="005848CC" w:rsidRPr="00B80664" w:rsidRDefault="005848CC" w:rsidP="00B80664">
            <w:pPr>
              <w:ind w:left="136" w:firstLine="1"/>
              <w:contextualSpacing/>
              <w:jc w:val="center"/>
            </w:pPr>
            <w:r w:rsidRPr="00B80664">
              <w:t>1</w:t>
            </w:r>
          </w:p>
        </w:tc>
        <w:tc>
          <w:tcPr>
            <w:tcW w:w="645" w:type="pct"/>
            <w:gridSpan w:val="2"/>
            <w:vAlign w:val="center"/>
          </w:tcPr>
          <w:p w:rsidR="005848CC" w:rsidRPr="00B80664" w:rsidRDefault="005848CC" w:rsidP="00B80664">
            <w:pPr>
              <w:ind w:firstLine="0"/>
              <w:contextualSpacing/>
              <w:jc w:val="center"/>
            </w:pPr>
            <w:r w:rsidRPr="00B80664">
              <w:t>Удаленность от узлов сети электросвязи,</w:t>
            </w:r>
          </w:p>
        </w:tc>
        <w:tc>
          <w:tcPr>
            <w:tcW w:w="506" w:type="pct"/>
            <w:gridSpan w:val="2"/>
            <w:vAlign w:val="center"/>
          </w:tcPr>
          <w:p w:rsidR="005848CC" w:rsidRPr="00B80664" w:rsidRDefault="005848CC" w:rsidP="00B80664">
            <w:pPr>
              <w:contextualSpacing/>
              <w:jc w:val="center"/>
            </w:pPr>
            <w:r w:rsidRPr="00B80664">
              <w:t>метров</w:t>
            </w:r>
          </w:p>
        </w:tc>
        <w:tc>
          <w:tcPr>
            <w:tcW w:w="525" w:type="pct"/>
            <w:gridSpan w:val="2"/>
            <w:vAlign w:val="center"/>
          </w:tcPr>
          <w:p w:rsidR="005848CC" w:rsidRPr="00B80664" w:rsidRDefault="005848CC" w:rsidP="00B80664">
            <w:pPr>
              <w:ind w:left="136" w:firstLine="1"/>
              <w:contextualSpacing/>
              <w:jc w:val="center"/>
            </w:pPr>
            <w:r w:rsidRPr="00B80664">
              <w:t>500</w:t>
            </w:r>
          </w:p>
        </w:tc>
      </w:tr>
      <w:tr w:rsidR="004734AC" w:rsidRPr="00B80664" w:rsidTr="00C436D1">
        <w:trPr>
          <w:cantSplit/>
          <w:trHeight w:val="289"/>
          <w:jc w:val="center"/>
        </w:trPr>
        <w:tc>
          <w:tcPr>
            <w:tcW w:w="5000" w:type="pct"/>
            <w:gridSpan w:val="14"/>
            <w:shd w:val="clear" w:color="auto" w:fill="AEAAAA" w:themeFill="background2" w:themeFillShade="BF"/>
            <w:vAlign w:val="center"/>
          </w:tcPr>
          <w:p w:rsidR="00BD3EA3" w:rsidRPr="00B80664" w:rsidRDefault="00BD3EA3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автомобильны</w:t>
            </w:r>
            <w:r w:rsidR="00454398">
              <w:rPr>
                <w:rFonts w:ascii="Times New Roman" w:hAnsi="Times New Roman" w:cs="Times New Roman"/>
                <w:b/>
                <w:sz w:val="24"/>
                <w:szCs w:val="24"/>
              </w:rPr>
              <w:t>х дорог</w:t>
            </w: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значения</w:t>
            </w:r>
            <w:r w:rsidR="0045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 границ населенных пунктов в границах муниципального района</w:t>
            </w:r>
          </w:p>
          <w:p w:rsidR="004734AC" w:rsidRPr="00B80664" w:rsidRDefault="004734AC" w:rsidP="00B80664">
            <w:pPr>
              <w:ind w:left="136" w:firstLine="1"/>
              <w:contextualSpacing/>
              <w:jc w:val="center"/>
            </w:pPr>
          </w:p>
        </w:tc>
      </w:tr>
      <w:tr w:rsidR="004734AC" w:rsidRPr="00B80664" w:rsidTr="004D622F">
        <w:trPr>
          <w:cantSplit/>
          <w:trHeight w:val="686"/>
          <w:jc w:val="center"/>
        </w:trPr>
        <w:tc>
          <w:tcPr>
            <w:tcW w:w="354" w:type="pct"/>
            <w:vAlign w:val="center"/>
          </w:tcPr>
          <w:p w:rsidR="004734AC" w:rsidRPr="00B80664" w:rsidRDefault="004D622F" w:rsidP="00C436D1">
            <w:pPr>
              <w:ind w:firstLine="291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734AC" w:rsidRPr="00B80664"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4734AC" w:rsidRPr="00B80664" w:rsidRDefault="00BD3EA3" w:rsidP="00B80664">
            <w:pPr>
              <w:ind w:firstLine="0"/>
              <w:contextualSpacing/>
              <w:jc w:val="center"/>
            </w:pPr>
            <w:r w:rsidRPr="00B80664">
              <w:t>Автомобильная дорога с твердым покрытием, обеспечивающая связь сель</w:t>
            </w:r>
            <w:r w:rsidR="00AF4B00" w:rsidRPr="00B80664">
              <w:t xml:space="preserve">ского н.п. с сетью дорог общего </w:t>
            </w:r>
            <w:r w:rsidRPr="00B80664">
              <w:t>пользования</w:t>
            </w:r>
          </w:p>
        </w:tc>
        <w:tc>
          <w:tcPr>
            <w:tcW w:w="782" w:type="pct"/>
            <w:gridSpan w:val="2"/>
            <w:vAlign w:val="center"/>
          </w:tcPr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BD3EA3" w:rsidP="00B80664">
            <w:pPr>
              <w:ind w:firstLine="0"/>
              <w:contextualSpacing/>
              <w:jc w:val="center"/>
            </w:pPr>
            <w:r w:rsidRPr="00B80664">
              <w:t>Количество объектов</w:t>
            </w: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BD3EA3" w:rsidP="00B80664">
            <w:pPr>
              <w:ind w:firstLine="0"/>
              <w:contextualSpacing/>
              <w:jc w:val="center"/>
              <w:rPr>
                <w:vertAlign w:val="superscript"/>
              </w:rPr>
            </w:pPr>
            <w:r w:rsidRPr="00B80664">
              <w:t>объект</w:t>
            </w:r>
          </w:p>
          <w:p w:rsidR="004734AC" w:rsidRPr="00B80664" w:rsidRDefault="004734AC" w:rsidP="00B80664">
            <w:pPr>
              <w:contextualSpacing/>
              <w:jc w:val="center"/>
              <w:rPr>
                <w:vertAlign w:val="superscript"/>
              </w:rPr>
            </w:pPr>
          </w:p>
          <w:p w:rsidR="004734AC" w:rsidRPr="00B80664" w:rsidRDefault="004734AC" w:rsidP="00B80664">
            <w:pPr>
              <w:contextualSpacing/>
              <w:jc w:val="center"/>
              <w:rPr>
                <w:vertAlign w:val="superscript"/>
              </w:rPr>
            </w:pPr>
          </w:p>
          <w:p w:rsidR="004734AC" w:rsidRPr="00B80664" w:rsidRDefault="004734AC" w:rsidP="00B80664">
            <w:pPr>
              <w:contextualSpacing/>
              <w:jc w:val="center"/>
              <w:rPr>
                <w:vertAlign w:val="superscript"/>
              </w:rPr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  <w:p w:rsidR="004734AC" w:rsidRPr="00B80664" w:rsidRDefault="004734AC" w:rsidP="00B80664">
            <w:pPr>
              <w:contextualSpacing/>
              <w:jc w:val="center"/>
            </w:pPr>
          </w:p>
        </w:tc>
        <w:tc>
          <w:tcPr>
            <w:tcW w:w="643" w:type="pct"/>
            <w:vAlign w:val="center"/>
          </w:tcPr>
          <w:p w:rsidR="004734AC" w:rsidRPr="00B80664" w:rsidRDefault="00BD3EA3" w:rsidP="00B80664">
            <w:pPr>
              <w:ind w:firstLine="0"/>
              <w:contextualSpacing/>
              <w:jc w:val="center"/>
            </w:pPr>
            <w:r w:rsidRPr="00B80664">
              <w:t>1 на сельский н.п. с насе-лением  более 300 человек</w:t>
            </w:r>
          </w:p>
        </w:tc>
        <w:tc>
          <w:tcPr>
            <w:tcW w:w="645" w:type="pct"/>
            <w:gridSpan w:val="2"/>
            <w:vAlign w:val="center"/>
          </w:tcPr>
          <w:p w:rsidR="004734AC" w:rsidRPr="00B80664" w:rsidRDefault="00BD3EA3" w:rsidP="00B80664">
            <w:pPr>
              <w:ind w:firstLine="0"/>
              <w:contextualSpacing/>
              <w:jc w:val="center"/>
            </w:pPr>
            <w:r w:rsidRPr="00B80664">
              <w:t>Удаленность</w:t>
            </w:r>
          </w:p>
        </w:tc>
        <w:tc>
          <w:tcPr>
            <w:tcW w:w="506" w:type="pct"/>
            <w:gridSpan w:val="2"/>
            <w:vAlign w:val="center"/>
          </w:tcPr>
          <w:p w:rsidR="004734AC" w:rsidRPr="00B80664" w:rsidRDefault="004734AC" w:rsidP="00B80664">
            <w:pPr>
              <w:contextualSpacing/>
              <w:jc w:val="center"/>
            </w:pPr>
            <w:r w:rsidRPr="00B80664">
              <w:t>Метров</w:t>
            </w:r>
          </w:p>
        </w:tc>
        <w:tc>
          <w:tcPr>
            <w:tcW w:w="525" w:type="pct"/>
            <w:gridSpan w:val="2"/>
            <w:vAlign w:val="center"/>
          </w:tcPr>
          <w:p w:rsidR="004734AC" w:rsidRPr="00B80664" w:rsidRDefault="004734AC" w:rsidP="00B80664">
            <w:pPr>
              <w:contextualSpacing/>
              <w:jc w:val="center"/>
            </w:pPr>
            <w:r w:rsidRPr="00B80664">
              <w:t>500</w:t>
            </w:r>
          </w:p>
        </w:tc>
      </w:tr>
      <w:tr w:rsidR="00383CFC" w:rsidRPr="00B80664" w:rsidTr="004D622F">
        <w:trPr>
          <w:cantSplit/>
          <w:trHeight w:val="686"/>
          <w:jc w:val="center"/>
        </w:trPr>
        <w:tc>
          <w:tcPr>
            <w:tcW w:w="354" w:type="pct"/>
            <w:vAlign w:val="center"/>
          </w:tcPr>
          <w:p w:rsidR="00383CFC" w:rsidRPr="00B80664" w:rsidRDefault="004D622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98" w:type="pct"/>
            <w:gridSpan w:val="2"/>
            <w:vAlign w:val="center"/>
          </w:tcPr>
          <w:p w:rsidR="00383CFC" w:rsidRPr="00B80664" w:rsidRDefault="00383CFC" w:rsidP="00B80664">
            <w:pPr>
              <w:ind w:firstLine="0"/>
              <w:contextualSpacing/>
              <w:jc w:val="center"/>
            </w:pPr>
            <w:r w:rsidRPr="00B80664">
              <w:t>Велодорожки</w:t>
            </w:r>
          </w:p>
        </w:tc>
        <w:tc>
          <w:tcPr>
            <w:tcW w:w="782" w:type="pct"/>
            <w:gridSpan w:val="2"/>
            <w:vAlign w:val="center"/>
          </w:tcPr>
          <w:p w:rsidR="00383CFC" w:rsidRPr="00B80664" w:rsidRDefault="00383CFC" w:rsidP="00B80664">
            <w:pPr>
              <w:ind w:firstLine="0"/>
              <w:contextualSpacing/>
              <w:jc w:val="center"/>
            </w:pPr>
            <w:r w:rsidRPr="00B80664">
              <w:t>Протяженность на поселение</w:t>
            </w:r>
          </w:p>
        </w:tc>
        <w:tc>
          <w:tcPr>
            <w:tcW w:w="647" w:type="pct"/>
            <w:gridSpan w:val="2"/>
            <w:vAlign w:val="center"/>
          </w:tcPr>
          <w:p w:rsidR="00383CFC" w:rsidRPr="00B80664" w:rsidRDefault="00383CFC" w:rsidP="00B80664">
            <w:pPr>
              <w:contextualSpacing/>
              <w:jc w:val="center"/>
            </w:pPr>
            <w:r w:rsidRPr="00B80664">
              <w:t>км</w:t>
            </w:r>
          </w:p>
        </w:tc>
        <w:tc>
          <w:tcPr>
            <w:tcW w:w="643" w:type="pct"/>
            <w:vAlign w:val="center"/>
          </w:tcPr>
          <w:p w:rsidR="00383CFC" w:rsidRPr="00B80664" w:rsidRDefault="00383CFC" w:rsidP="00B80664">
            <w:pPr>
              <w:ind w:firstLine="0"/>
              <w:contextualSpacing/>
              <w:jc w:val="center"/>
            </w:pPr>
            <w:r w:rsidRPr="00B80664">
              <w:t>8</w:t>
            </w:r>
          </w:p>
        </w:tc>
        <w:tc>
          <w:tcPr>
            <w:tcW w:w="645" w:type="pct"/>
            <w:gridSpan w:val="2"/>
            <w:vAlign w:val="center"/>
          </w:tcPr>
          <w:p w:rsidR="00383CFC" w:rsidRPr="00B80664" w:rsidRDefault="00383CFC" w:rsidP="00B80664">
            <w:pPr>
              <w:ind w:firstLine="0"/>
              <w:contextualSpacing/>
              <w:jc w:val="center"/>
            </w:pPr>
            <w:r w:rsidRPr="00B80664">
              <w:t>Удаленность</w:t>
            </w:r>
          </w:p>
        </w:tc>
        <w:tc>
          <w:tcPr>
            <w:tcW w:w="506" w:type="pct"/>
            <w:gridSpan w:val="2"/>
            <w:vAlign w:val="center"/>
          </w:tcPr>
          <w:p w:rsidR="00383CFC" w:rsidRPr="00B80664" w:rsidRDefault="00383CFC" w:rsidP="00B80664">
            <w:pPr>
              <w:contextualSpacing/>
              <w:jc w:val="center"/>
            </w:pPr>
            <w:r w:rsidRPr="00B80664">
              <w:t>Метров</w:t>
            </w:r>
          </w:p>
        </w:tc>
        <w:tc>
          <w:tcPr>
            <w:tcW w:w="525" w:type="pct"/>
            <w:gridSpan w:val="2"/>
            <w:vAlign w:val="center"/>
          </w:tcPr>
          <w:p w:rsidR="00383CFC" w:rsidRPr="00B80664" w:rsidRDefault="00383CFC" w:rsidP="00B80664">
            <w:pPr>
              <w:ind w:firstLine="0"/>
              <w:contextualSpacing/>
              <w:jc w:val="center"/>
            </w:pPr>
            <w:r w:rsidRPr="00B80664">
              <w:t>0 (до грани-цы населен-ного пункта)</w:t>
            </w:r>
          </w:p>
        </w:tc>
      </w:tr>
      <w:tr w:rsidR="00AF4B00" w:rsidRPr="00B80664" w:rsidTr="00C436D1">
        <w:trPr>
          <w:cantSplit/>
          <w:trHeight w:val="686"/>
          <w:jc w:val="center"/>
        </w:trPr>
        <w:tc>
          <w:tcPr>
            <w:tcW w:w="5000" w:type="pct"/>
            <w:gridSpan w:val="14"/>
            <w:vAlign w:val="center"/>
          </w:tcPr>
          <w:p w:rsidR="00AF4B00" w:rsidRPr="00B80664" w:rsidRDefault="00AF4B00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00" w:rsidRPr="00B80664" w:rsidRDefault="00AF4B00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образования</w:t>
            </w:r>
          </w:p>
          <w:p w:rsidR="00AF4B00" w:rsidRPr="00B80664" w:rsidRDefault="00AF4B00" w:rsidP="00B80664">
            <w:pPr>
              <w:ind w:firstLine="0"/>
              <w:contextualSpacing/>
              <w:jc w:val="center"/>
            </w:pPr>
          </w:p>
        </w:tc>
      </w:tr>
      <w:tr w:rsidR="00C67960" w:rsidRPr="00B80664" w:rsidTr="004D622F">
        <w:trPr>
          <w:cantSplit/>
          <w:trHeight w:val="1095"/>
          <w:jc w:val="center"/>
        </w:trPr>
        <w:tc>
          <w:tcPr>
            <w:tcW w:w="354" w:type="pct"/>
            <w:vMerge w:val="restart"/>
            <w:vAlign w:val="center"/>
          </w:tcPr>
          <w:p w:rsidR="00C67960" w:rsidRPr="00B80664" w:rsidRDefault="004D622F" w:rsidP="004D622F">
            <w:pPr>
              <w:ind w:firstLine="149"/>
              <w:contextualSpacing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98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Дошкольная образовательная организация</w:t>
            </w:r>
          </w:p>
        </w:tc>
        <w:tc>
          <w:tcPr>
            <w:tcW w:w="782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 xml:space="preserve">Число мест в образовательных организациях в расчете на 100 детей </w:t>
            </w:r>
            <w:r w:rsidRPr="00B80664">
              <w:lastRenderedPageBreak/>
              <w:t>в возрасте от 0 до 7 лет</w:t>
            </w:r>
          </w:p>
        </w:tc>
        <w:tc>
          <w:tcPr>
            <w:tcW w:w="647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  <w:r w:rsidRPr="00B80664">
              <w:lastRenderedPageBreak/>
              <w:t>место</w:t>
            </w:r>
          </w:p>
        </w:tc>
        <w:tc>
          <w:tcPr>
            <w:tcW w:w="643" w:type="pct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Сельские н.п. - 44 места на 100 детей от 0 до 7 лет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Пешеходная доступность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метров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Сельские н.п. - 500</w:t>
            </w:r>
          </w:p>
        </w:tc>
      </w:tr>
      <w:tr w:rsidR="00C67960" w:rsidRPr="00B80664" w:rsidTr="004D622F">
        <w:trPr>
          <w:cantSplit/>
          <w:trHeight w:val="420"/>
          <w:jc w:val="center"/>
        </w:trPr>
        <w:tc>
          <w:tcPr>
            <w:tcW w:w="354" w:type="pct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98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782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645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506" w:type="pct"/>
            <w:gridSpan w:val="2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 xml:space="preserve">Городские </w:t>
            </w:r>
            <w:r w:rsidRPr="00B80664">
              <w:lastRenderedPageBreak/>
              <w:t>н.п. - 300</w:t>
            </w:r>
          </w:p>
        </w:tc>
      </w:tr>
      <w:tr w:rsidR="00C67960" w:rsidRPr="00B80664" w:rsidTr="004D622F">
        <w:trPr>
          <w:cantSplit/>
          <w:trHeight w:val="405"/>
          <w:jc w:val="center"/>
        </w:trPr>
        <w:tc>
          <w:tcPr>
            <w:tcW w:w="354" w:type="pct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98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782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C67960" w:rsidRPr="00B80664" w:rsidRDefault="006C47BA" w:rsidP="006C47BA">
            <w:pPr>
              <w:ind w:firstLine="0"/>
              <w:contextualSpacing/>
              <w:jc w:val="center"/>
            </w:pPr>
            <w:r>
              <w:t>Городские н.п. - 63</w:t>
            </w:r>
            <w:r w:rsidR="00C67960" w:rsidRPr="00B80664">
              <w:t xml:space="preserve"> места на 100 детей от </w:t>
            </w:r>
            <w:r>
              <w:t xml:space="preserve">0 </w:t>
            </w:r>
            <w:r w:rsidR="00C67960" w:rsidRPr="00B80664">
              <w:t xml:space="preserve">до </w:t>
            </w:r>
            <w:r>
              <w:t>7</w:t>
            </w:r>
            <w:r w:rsidR="00C67960" w:rsidRPr="00B80664">
              <w:t xml:space="preserve"> лет</w:t>
            </w:r>
          </w:p>
        </w:tc>
        <w:tc>
          <w:tcPr>
            <w:tcW w:w="645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506" w:type="pct"/>
            <w:gridSpan w:val="2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</w:p>
        </w:tc>
        <w:tc>
          <w:tcPr>
            <w:tcW w:w="525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</w:tr>
      <w:tr w:rsidR="00C67960" w:rsidRPr="00B80664" w:rsidTr="004D622F">
        <w:trPr>
          <w:cantSplit/>
          <w:trHeight w:val="1230"/>
          <w:jc w:val="center"/>
        </w:trPr>
        <w:tc>
          <w:tcPr>
            <w:tcW w:w="354" w:type="pct"/>
            <w:vMerge w:val="restart"/>
            <w:vAlign w:val="center"/>
          </w:tcPr>
          <w:p w:rsidR="00C67960" w:rsidRPr="00B80664" w:rsidRDefault="004D622F" w:rsidP="004D622F">
            <w:pPr>
              <w:ind w:firstLine="291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3.2</w:t>
            </w:r>
          </w:p>
        </w:tc>
        <w:tc>
          <w:tcPr>
            <w:tcW w:w="898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Общеобразовательная организация</w:t>
            </w:r>
          </w:p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782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Число мест в образовательных организациях в расчете на 100 детей в возрасте от 7 до 18 лет</w:t>
            </w:r>
          </w:p>
        </w:tc>
        <w:tc>
          <w:tcPr>
            <w:tcW w:w="647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  <w:r w:rsidRPr="00B80664">
              <w:t>место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Сельские н.п. - 44 места на 100 детей от 7 до 18 лет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Транспортная доступность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минут</w:t>
            </w:r>
          </w:p>
        </w:tc>
        <w:tc>
          <w:tcPr>
            <w:tcW w:w="525" w:type="pct"/>
            <w:gridSpan w:val="2"/>
            <w:vMerge w:val="restart"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  <w:r w:rsidRPr="00B80664">
              <w:t>30</w:t>
            </w:r>
          </w:p>
        </w:tc>
      </w:tr>
      <w:tr w:rsidR="00C67960" w:rsidRPr="00B80664" w:rsidTr="004D622F">
        <w:trPr>
          <w:cantSplit/>
          <w:trHeight w:val="1305"/>
          <w:jc w:val="center"/>
        </w:trPr>
        <w:tc>
          <w:tcPr>
            <w:tcW w:w="354" w:type="pct"/>
            <w:vMerge/>
            <w:vAlign w:val="center"/>
          </w:tcPr>
          <w:p w:rsidR="00C67960" w:rsidRPr="00B80664" w:rsidRDefault="00C67960" w:rsidP="004D622F">
            <w:pPr>
              <w:ind w:firstLine="291"/>
              <w:contextualSpacing/>
              <w:jc w:val="center"/>
              <w:rPr>
                <w:b/>
              </w:rPr>
            </w:pPr>
          </w:p>
        </w:tc>
        <w:tc>
          <w:tcPr>
            <w:tcW w:w="898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782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C67960" w:rsidRPr="00B80664" w:rsidRDefault="004D622F" w:rsidP="00B80664">
            <w:pPr>
              <w:ind w:firstLine="0"/>
              <w:contextualSpacing/>
              <w:jc w:val="center"/>
            </w:pPr>
            <w:r>
              <w:t>Городские н.п. - 92</w:t>
            </w:r>
            <w:r w:rsidR="00C67960" w:rsidRPr="00B80664">
              <w:t xml:space="preserve"> места на 100 детей от 7 до 18 лет</w:t>
            </w:r>
          </w:p>
        </w:tc>
        <w:tc>
          <w:tcPr>
            <w:tcW w:w="645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  <w:tc>
          <w:tcPr>
            <w:tcW w:w="506" w:type="pct"/>
            <w:gridSpan w:val="2"/>
            <w:vMerge/>
            <w:vAlign w:val="center"/>
          </w:tcPr>
          <w:p w:rsidR="00C67960" w:rsidRPr="00B80664" w:rsidRDefault="00C67960" w:rsidP="00B80664">
            <w:pPr>
              <w:contextualSpacing/>
              <w:jc w:val="center"/>
            </w:pPr>
          </w:p>
        </w:tc>
        <w:tc>
          <w:tcPr>
            <w:tcW w:w="525" w:type="pct"/>
            <w:gridSpan w:val="2"/>
            <w:vMerge/>
            <w:vAlign w:val="center"/>
          </w:tcPr>
          <w:p w:rsidR="00C67960" w:rsidRPr="00B80664" w:rsidRDefault="00C67960" w:rsidP="00B80664">
            <w:pPr>
              <w:ind w:firstLine="0"/>
              <w:contextualSpacing/>
              <w:jc w:val="center"/>
            </w:pPr>
          </w:p>
        </w:tc>
      </w:tr>
      <w:tr w:rsidR="00B80664" w:rsidRPr="00B80664" w:rsidTr="004D622F">
        <w:trPr>
          <w:cantSplit/>
          <w:trHeight w:val="2340"/>
          <w:jc w:val="center"/>
        </w:trPr>
        <w:tc>
          <w:tcPr>
            <w:tcW w:w="354" w:type="pct"/>
            <w:vMerge w:val="restart"/>
            <w:vAlign w:val="center"/>
          </w:tcPr>
          <w:p w:rsidR="00B80664" w:rsidRPr="00B80664" w:rsidRDefault="004D622F" w:rsidP="004D622F">
            <w:pPr>
              <w:ind w:firstLine="291"/>
              <w:contextualSpacing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98" w:type="pct"/>
            <w:gridSpan w:val="2"/>
            <w:vMerge w:val="restart"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  <w:r w:rsidRPr="00B80664">
              <w:t>Объекты дополнительного образования</w:t>
            </w:r>
          </w:p>
        </w:tc>
        <w:tc>
          <w:tcPr>
            <w:tcW w:w="782" w:type="pct"/>
            <w:gridSpan w:val="2"/>
            <w:vMerge w:val="restart"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  <w:r w:rsidRPr="00B80664">
              <w:t xml:space="preserve">Число мест на программах дополни-тельного образования, реализуемых на базе образовательных организаций (за </w:t>
            </w:r>
            <w:r w:rsidRPr="00B80664">
              <w:lastRenderedPageBreak/>
              <w:t>исключением общеобразова-тельных организаций), реализующих программы дополнитель-ного образования</w:t>
            </w:r>
          </w:p>
        </w:tc>
        <w:tc>
          <w:tcPr>
            <w:tcW w:w="647" w:type="pct"/>
            <w:gridSpan w:val="2"/>
            <w:vMerge w:val="restart"/>
            <w:vAlign w:val="center"/>
          </w:tcPr>
          <w:p w:rsidR="00B80664" w:rsidRPr="00B80664" w:rsidRDefault="00B80664" w:rsidP="00B80664">
            <w:pPr>
              <w:contextualSpacing/>
              <w:jc w:val="center"/>
            </w:pPr>
            <w:r w:rsidRPr="00B80664">
              <w:lastRenderedPageBreak/>
              <w:t>место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  <w:r w:rsidRPr="00B80664">
              <w:t>Сельские н.п. - 10 мест на 100 детей от 5 до 18 лет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  <w:r w:rsidRPr="00B80664">
              <w:t>Транспортная доступность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  <w:r w:rsidRPr="00B80664">
              <w:t>минут</w:t>
            </w:r>
          </w:p>
        </w:tc>
        <w:tc>
          <w:tcPr>
            <w:tcW w:w="525" w:type="pct"/>
            <w:gridSpan w:val="2"/>
            <w:vMerge w:val="restart"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  <w:r w:rsidRPr="00B80664">
              <w:t>30</w:t>
            </w:r>
          </w:p>
        </w:tc>
      </w:tr>
      <w:tr w:rsidR="00B80664" w:rsidRPr="00B80664" w:rsidTr="004D622F">
        <w:trPr>
          <w:cantSplit/>
          <w:trHeight w:val="2415"/>
          <w:jc w:val="center"/>
        </w:trPr>
        <w:tc>
          <w:tcPr>
            <w:tcW w:w="354" w:type="pct"/>
            <w:vMerge/>
            <w:vAlign w:val="center"/>
          </w:tcPr>
          <w:p w:rsidR="00B80664" w:rsidRPr="00B80664" w:rsidRDefault="00B80664" w:rsidP="00B806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98" w:type="pct"/>
            <w:gridSpan w:val="2"/>
            <w:vMerge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</w:p>
        </w:tc>
        <w:tc>
          <w:tcPr>
            <w:tcW w:w="782" w:type="pct"/>
            <w:gridSpan w:val="2"/>
            <w:vMerge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B80664" w:rsidRPr="00B80664" w:rsidRDefault="00B80664" w:rsidP="00B80664">
            <w:pPr>
              <w:contextualSpacing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  <w:r w:rsidRPr="00B80664">
              <w:t>Городские н.п. - 29 мест на 100 детей от 5 до 18 лет</w:t>
            </w:r>
          </w:p>
        </w:tc>
        <w:tc>
          <w:tcPr>
            <w:tcW w:w="645" w:type="pct"/>
            <w:gridSpan w:val="2"/>
            <w:vMerge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</w:p>
        </w:tc>
        <w:tc>
          <w:tcPr>
            <w:tcW w:w="506" w:type="pct"/>
            <w:gridSpan w:val="2"/>
            <w:vMerge/>
            <w:vAlign w:val="center"/>
          </w:tcPr>
          <w:p w:rsidR="00B80664" w:rsidRPr="00B80664" w:rsidRDefault="00B80664" w:rsidP="00B80664">
            <w:pPr>
              <w:contextualSpacing/>
              <w:jc w:val="center"/>
            </w:pPr>
          </w:p>
        </w:tc>
        <w:tc>
          <w:tcPr>
            <w:tcW w:w="525" w:type="pct"/>
            <w:gridSpan w:val="2"/>
            <w:vMerge/>
            <w:vAlign w:val="center"/>
          </w:tcPr>
          <w:p w:rsidR="00B80664" w:rsidRPr="00B80664" w:rsidRDefault="00B80664" w:rsidP="00B80664">
            <w:pPr>
              <w:ind w:firstLine="0"/>
              <w:contextualSpacing/>
              <w:jc w:val="center"/>
            </w:pPr>
          </w:p>
        </w:tc>
      </w:tr>
      <w:tr w:rsidR="004734AC" w:rsidRPr="00B80664" w:rsidTr="00C436D1">
        <w:trPr>
          <w:cantSplit/>
          <w:trHeight w:val="195"/>
          <w:jc w:val="center"/>
        </w:trPr>
        <w:tc>
          <w:tcPr>
            <w:tcW w:w="5000" w:type="pct"/>
            <w:gridSpan w:val="14"/>
            <w:shd w:val="clear" w:color="auto" w:fill="AEAAAA" w:themeFill="background2" w:themeFillShade="BF"/>
            <w:vAlign w:val="center"/>
          </w:tcPr>
          <w:p w:rsidR="0050342B" w:rsidRPr="00B80664" w:rsidRDefault="0050342B" w:rsidP="00B80664">
            <w:pPr>
              <w:ind w:left="136" w:firstLine="1"/>
              <w:contextualSpacing/>
              <w:jc w:val="center"/>
              <w:rPr>
                <w:b/>
              </w:rPr>
            </w:pPr>
          </w:p>
          <w:p w:rsidR="004734AC" w:rsidRPr="00B80664" w:rsidRDefault="006C47BA" w:rsidP="00B80664">
            <w:pPr>
              <w:ind w:left="136" w:firstLine="1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Объекты в области</w:t>
            </w:r>
            <w:r w:rsidR="004734AC" w:rsidRPr="00B80664">
              <w:rPr>
                <w:b/>
              </w:rPr>
              <w:t xml:space="preserve"> физической культуры и массового спорта</w:t>
            </w:r>
          </w:p>
        </w:tc>
      </w:tr>
      <w:tr w:rsidR="004D622F" w:rsidRPr="00B80664" w:rsidTr="0092367E">
        <w:trPr>
          <w:cantSplit/>
          <w:trHeight w:val="2146"/>
          <w:jc w:val="center"/>
        </w:trPr>
        <w:tc>
          <w:tcPr>
            <w:tcW w:w="354" w:type="pct"/>
            <w:vAlign w:val="center"/>
          </w:tcPr>
          <w:p w:rsidR="004D622F" w:rsidRPr="00B80664" w:rsidRDefault="004D622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80664"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4D622F" w:rsidRPr="00B80664" w:rsidRDefault="004D622F" w:rsidP="004D622F">
            <w:pPr>
              <w:tabs>
                <w:tab w:val="left" w:pos="6780"/>
              </w:tabs>
              <w:ind w:firstLine="80"/>
              <w:contextualSpacing/>
              <w:jc w:val="center"/>
            </w:pPr>
            <w:r w:rsidRPr="00B80664">
              <w:t>Спортивное плоскостное сооружение</w:t>
            </w:r>
          </w:p>
        </w:tc>
        <w:tc>
          <w:tcPr>
            <w:tcW w:w="782" w:type="pct"/>
            <w:gridSpan w:val="2"/>
            <w:vAlign w:val="center"/>
          </w:tcPr>
          <w:p w:rsidR="004D622F" w:rsidRPr="00B80664" w:rsidRDefault="004D622F" w:rsidP="00B80664">
            <w:pPr>
              <w:ind w:firstLine="0"/>
              <w:jc w:val="center"/>
            </w:pPr>
          </w:p>
          <w:p w:rsidR="004D622F" w:rsidRPr="00B80664" w:rsidRDefault="004D622F" w:rsidP="00B80664">
            <w:pPr>
              <w:ind w:firstLine="0"/>
              <w:jc w:val="center"/>
            </w:pPr>
          </w:p>
          <w:p w:rsidR="004D622F" w:rsidRPr="00B80664" w:rsidRDefault="004D622F" w:rsidP="00B80664">
            <w:pPr>
              <w:ind w:firstLine="0"/>
              <w:jc w:val="center"/>
            </w:pPr>
            <w:r w:rsidRPr="00B80664">
              <w:t>Количество объектов</w:t>
            </w:r>
          </w:p>
        </w:tc>
        <w:tc>
          <w:tcPr>
            <w:tcW w:w="647" w:type="pct"/>
            <w:gridSpan w:val="2"/>
            <w:vAlign w:val="center"/>
          </w:tcPr>
          <w:p w:rsidR="004D622F" w:rsidRPr="00B80664" w:rsidRDefault="004D622F" w:rsidP="00B80664">
            <w:pPr>
              <w:jc w:val="center"/>
            </w:pPr>
          </w:p>
          <w:p w:rsidR="004D622F" w:rsidRPr="00B80664" w:rsidRDefault="004D622F" w:rsidP="00B80664">
            <w:pPr>
              <w:jc w:val="center"/>
            </w:pPr>
          </w:p>
          <w:p w:rsidR="004D622F" w:rsidRPr="00B80664" w:rsidRDefault="004D622F" w:rsidP="00B80664">
            <w:pPr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vAlign w:val="center"/>
          </w:tcPr>
          <w:p w:rsidR="004D622F" w:rsidRPr="00B80664" w:rsidRDefault="004D622F" w:rsidP="00B80664">
            <w:pPr>
              <w:ind w:firstLine="0"/>
              <w:contextualSpacing/>
              <w:jc w:val="center"/>
            </w:pPr>
            <w:r w:rsidRPr="00B80664">
              <w:t>1 независимо от численности населения</w:t>
            </w:r>
          </w:p>
        </w:tc>
        <w:tc>
          <w:tcPr>
            <w:tcW w:w="645" w:type="pct"/>
            <w:gridSpan w:val="2"/>
            <w:vAlign w:val="center"/>
          </w:tcPr>
          <w:p w:rsidR="004D622F" w:rsidRPr="00B80664" w:rsidRDefault="004D622F" w:rsidP="00B80664">
            <w:pPr>
              <w:ind w:left="136" w:firstLine="1"/>
              <w:contextualSpacing/>
              <w:jc w:val="center"/>
            </w:pPr>
            <w:r>
              <w:t>Транспортная 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4D622F" w:rsidRPr="00B80664" w:rsidRDefault="004D622F" w:rsidP="00B80664">
            <w:pPr>
              <w:ind w:left="136" w:firstLine="1"/>
              <w:contextualSpacing/>
              <w:jc w:val="center"/>
            </w:pPr>
            <w:r w:rsidRPr="00B80664"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4D622F" w:rsidRPr="00B80664" w:rsidRDefault="004D622F" w:rsidP="00B80664">
            <w:pPr>
              <w:ind w:left="136" w:firstLine="1"/>
              <w:contextualSpacing/>
              <w:jc w:val="center"/>
            </w:pPr>
            <w:r w:rsidRPr="00B80664">
              <w:t>90</w:t>
            </w:r>
          </w:p>
        </w:tc>
      </w:tr>
      <w:tr w:rsidR="00660550" w:rsidRPr="00B80664" w:rsidTr="004D622F">
        <w:trPr>
          <w:cantSplit/>
          <w:trHeight w:val="2242"/>
          <w:jc w:val="center"/>
        </w:trPr>
        <w:tc>
          <w:tcPr>
            <w:tcW w:w="354" w:type="pct"/>
            <w:vAlign w:val="center"/>
          </w:tcPr>
          <w:p w:rsidR="00660550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0550" w:rsidRPr="00B80664">
              <w:rPr>
                <w:b/>
              </w:rPr>
              <w:t>.2</w:t>
            </w:r>
          </w:p>
        </w:tc>
        <w:tc>
          <w:tcPr>
            <w:tcW w:w="898" w:type="pct"/>
            <w:gridSpan w:val="2"/>
            <w:vAlign w:val="center"/>
          </w:tcPr>
          <w:p w:rsidR="00660550" w:rsidRPr="00B80664" w:rsidRDefault="00660550" w:rsidP="00B80664">
            <w:pPr>
              <w:tabs>
                <w:tab w:val="left" w:pos="6780"/>
              </w:tabs>
              <w:ind w:firstLine="0"/>
              <w:contextualSpacing/>
              <w:jc w:val="center"/>
            </w:pPr>
            <w:r w:rsidRPr="00B80664">
              <w:t>Крытый спортивный универсальный зал</w:t>
            </w:r>
          </w:p>
        </w:tc>
        <w:tc>
          <w:tcPr>
            <w:tcW w:w="782" w:type="pct"/>
            <w:gridSpan w:val="2"/>
            <w:vAlign w:val="center"/>
          </w:tcPr>
          <w:p w:rsidR="00660550" w:rsidRPr="00B80664" w:rsidRDefault="00660550" w:rsidP="00B80664">
            <w:pPr>
              <w:ind w:firstLine="0"/>
              <w:contextualSpacing/>
              <w:jc w:val="center"/>
            </w:pPr>
            <w:r w:rsidRPr="00B80664">
              <w:t>Спортивный зал площадью 540 м</w:t>
            </w:r>
            <w:r w:rsidRPr="00B80664">
              <w:rPr>
                <w:vertAlign w:val="superscript"/>
              </w:rPr>
              <w:t>2</w:t>
            </w:r>
            <w:r w:rsidRPr="00B80664">
              <w:t>.</w:t>
            </w:r>
          </w:p>
        </w:tc>
        <w:tc>
          <w:tcPr>
            <w:tcW w:w="647" w:type="pct"/>
            <w:gridSpan w:val="2"/>
            <w:vAlign w:val="center"/>
          </w:tcPr>
          <w:p w:rsidR="00660550" w:rsidRPr="00B80664" w:rsidRDefault="00660550" w:rsidP="00B80664">
            <w:pPr>
              <w:ind w:firstLine="0"/>
              <w:contextualSpacing/>
              <w:jc w:val="center"/>
            </w:pPr>
            <w:r w:rsidRPr="00B80664">
              <w:t>на поселение 2000-5000 чел</w:t>
            </w:r>
          </w:p>
        </w:tc>
        <w:tc>
          <w:tcPr>
            <w:tcW w:w="643" w:type="pct"/>
            <w:vAlign w:val="center"/>
          </w:tcPr>
          <w:p w:rsidR="00660550" w:rsidRPr="00B80664" w:rsidRDefault="00660550" w:rsidP="00B80664">
            <w:pPr>
              <w:contextualSpacing/>
              <w:jc w:val="center"/>
            </w:pPr>
            <w:r w:rsidRPr="00B80664">
              <w:t>1</w:t>
            </w:r>
          </w:p>
        </w:tc>
        <w:tc>
          <w:tcPr>
            <w:tcW w:w="645" w:type="pct"/>
            <w:gridSpan w:val="2"/>
            <w:vAlign w:val="center"/>
          </w:tcPr>
          <w:p w:rsidR="00660550" w:rsidRPr="00B80664" w:rsidRDefault="004D622F" w:rsidP="00B80664">
            <w:pPr>
              <w:ind w:left="136" w:firstLine="1"/>
              <w:contextualSpacing/>
              <w:jc w:val="center"/>
            </w:pPr>
            <w:r>
              <w:t>Транспортная 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660550" w:rsidRPr="00B80664" w:rsidRDefault="00660550" w:rsidP="00B80664">
            <w:pPr>
              <w:ind w:left="136" w:firstLine="1"/>
              <w:contextualSpacing/>
              <w:jc w:val="center"/>
            </w:pPr>
            <w:r w:rsidRPr="00B80664"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660550" w:rsidRPr="00B80664" w:rsidRDefault="00660550" w:rsidP="00B80664">
            <w:pPr>
              <w:ind w:left="136" w:firstLine="1"/>
              <w:contextualSpacing/>
              <w:jc w:val="center"/>
            </w:pPr>
            <w:r w:rsidRPr="00B80664">
              <w:t>90</w:t>
            </w:r>
          </w:p>
        </w:tc>
      </w:tr>
      <w:tr w:rsidR="00660550" w:rsidRPr="00B80664" w:rsidTr="004D622F">
        <w:trPr>
          <w:cantSplit/>
          <w:trHeight w:val="1170"/>
          <w:jc w:val="center"/>
        </w:trPr>
        <w:tc>
          <w:tcPr>
            <w:tcW w:w="354" w:type="pct"/>
            <w:vAlign w:val="center"/>
          </w:tcPr>
          <w:p w:rsidR="00660550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660550" w:rsidRPr="00B80664">
              <w:rPr>
                <w:b/>
              </w:rPr>
              <w:t>.3</w:t>
            </w:r>
          </w:p>
        </w:tc>
        <w:tc>
          <w:tcPr>
            <w:tcW w:w="898" w:type="pct"/>
            <w:gridSpan w:val="2"/>
            <w:vAlign w:val="center"/>
          </w:tcPr>
          <w:p w:rsidR="00660550" w:rsidRPr="00B80664" w:rsidRDefault="00660550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82" w:type="pct"/>
            <w:gridSpan w:val="2"/>
            <w:vAlign w:val="center"/>
          </w:tcPr>
          <w:p w:rsidR="00660550" w:rsidRPr="00B80664" w:rsidRDefault="0066055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660550" w:rsidRPr="00B80664" w:rsidRDefault="00AF4B00" w:rsidP="00B80664">
            <w:pPr>
              <w:ind w:firstLine="0"/>
              <w:contextualSpacing/>
              <w:jc w:val="center"/>
            </w:pPr>
            <w:r w:rsidRPr="00B80664">
              <w:t xml:space="preserve">зеркала воды </w:t>
            </w:r>
            <w:r w:rsidR="00660550" w:rsidRPr="00B80664">
              <w:t>на 1000 человек</w:t>
            </w:r>
          </w:p>
          <w:p w:rsidR="00660550" w:rsidRPr="00B80664" w:rsidRDefault="00660550" w:rsidP="00B80664">
            <w:pPr>
              <w:contextualSpacing/>
              <w:jc w:val="center"/>
            </w:pPr>
          </w:p>
        </w:tc>
        <w:tc>
          <w:tcPr>
            <w:tcW w:w="643" w:type="pct"/>
            <w:vAlign w:val="center"/>
          </w:tcPr>
          <w:p w:rsidR="00660550" w:rsidRPr="00B80664" w:rsidRDefault="00660550" w:rsidP="00B80664">
            <w:pPr>
              <w:ind w:left="136" w:firstLine="1"/>
              <w:contextualSpacing/>
              <w:jc w:val="center"/>
            </w:pPr>
            <w:r w:rsidRPr="00B80664">
              <w:t>25</w:t>
            </w:r>
          </w:p>
        </w:tc>
        <w:tc>
          <w:tcPr>
            <w:tcW w:w="645" w:type="pct"/>
            <w:gridSpan w:val="2"/>
            <w:vAlign w:val="center"/>
          </w:tcPr>
          <w:p w:rsidR="00660550" w:rsidRPr="00B80664" w:rsidRDefault="004D622F" w:rsidP="00B80664">
            <w:pPr>
              <w:ind w:left="136" w:firstLine="1"/>
              <w:contextualSpacing/>
              <w:jc w:val="center"/>
            </w:pPr>
            <w:r>
              <w:t>Транспортная 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660550" w:rsidRPr="00B80664" w:rsidRDefault="00660550" w:rsidP="00B80664">
            <w:pPr>
              <w:ind w:left="136" w:firstLine="1"/>
              <w:contextualSpacing/>
              <w:jc w:val="center"/>
            </w:pPr>
            <w:r w:rsidRPr="00B80664"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660550" w:rsidRPr="00B80664" w:rsidRDefault="00660550" w:rsidP="00B80664">
            <w:pPr>
              <w:ind w:left="136" w:firstLine="1"/>
              <w:contextualSpacing/>
              <w:jc w:val="center"/>
            </w:pPr>
            <w:r w:rsidRPr="00B80664">
              <w:t>90</w:t>
            </w:r>
          </w:p>
        </w:tc>
      </w:tr>
      <w:tr w:rsidR="004734AC" w:rsidRPr="00B80664" w:rsidTr="00C436D1">
        <w:trPr>
          <w:cantSplit/>
          <w:trHeight w:val="251"/>
          <w:jc w:val="center"/>
        </w:trPr>
        <w:tc>
          <w:tcPr>
            <w:tcW w:w="5000" w:type="pct"/>
            <w:gridSpan w:val="14"/>
            <w:shd w:val="clear" w:color="auto" w:fill="AEAAAA" w:themeFill="background2" w:themeFillShade="BF"/>
            <w:vAlign w:val="center"/>
          </w:tcPr>
          <w:p w:rsidR="00C53754" w:rsidRPr="00B80664" w:rsidRDefault="00C53754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организации деятельности по сбору, транспортированию, обработке, утилизации, обезвреживанию,</w:t>
            </w:r>
          </w:p>
          <w:p w:rsidR="00C53754" w:rsidRPr="00B80664" w:rsidRDefault="00C53754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захоронению твердых коммунальных отходов на территории муниципального района</w:t>
            </w:r>
          </w:p>
          <w:p w:rsidR="004734AC" w:rsidRPr="00B80664" w:rsidRDefault="004734AC" w:rsidP="00B80664">
            <w:pPr>
              <w:ind w:left="136" w:firstLine="1"/>
              <w:contextualSpacing/>
              <w:jc w:val="center"/>
            </w:pPr>
          </w:p>
        </w:tc>
      </w:tr>
      <w:tr w:rsidR="00C53754" w:rsidRPr="00B80664" w:rsidTr="00C436D1">
        <w:trPr>
          <w:cantSplit/>
          <w:trHeight w:val="697"/>
          <w:jc w:val="center"/>
        </w:trPr>
        <w:tc>
          <w:tcPr>
            <w:tcW w:w="354" w:type="pct"/>
            <w:vAlign w:val="center"/>
          </w:tcPr>
          <w:p w:rsidR="00C53754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53754" w:rsidRPr="00B80664"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Объекты в области организации деятельности по накоплению (в том числе раздельному накоплению), сбору, транспортированию, обработке, утилизации, обезвреживанию  и захоронению твердых коммунальных отходов</w:t>
            </w:r>
          </w:p>
          <w:p w:rsidR="00C53754" w:rsidRPr="00B80664" w:rsidRDefault="00C53754" w:rsidP="00B80664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2072" w:type="pct"/>
            <w:gridSpan w:val="5"/>
            <w:vAlign w:val="center"/>
          </w:tcPr>
          <w:p w:rsidR="00C53754" w:rsidRPr="00B80664" w:rsidRDefault="00C53754" w:rsidP="00B80664">
            <w:pPr>
              <w:ind w:left="136" w:firstLine="1"/>
              <w:contextualSpacing/>
              <w:jc w:val="center"/>
            </w:pPr>
            <w:r w:rsidRPr="00B80664">
              <w:t>Определяются в соответствии с территориальной схемой обращения с отходами на территории Волгоградской области. Приказ комитета природных ресурсов, лесного хозяйства и экологии Волгоградской области от 30.05.2020 № 927-ОД «Об утверждении территориальной схемы обращения с отходами на территории Волгоградской области»</w:t>
            </w:r>
          </w:p>
        </w:tc>
        <w:tc>
          <w:tcPr>
            <w:tcW w:w="1676" w:type="pct"/>
            <w:gridSpan w:val="6"/>
            <w:vAlign w:val="center"/>
          </w:tcPr>
          <w:p w:rsidR="00C53754" w:rsidRPr="00B80664" w:rsidRDefault="00C53754" w:rsidP="00B80664">
            <w:pPr>
              <w:ind w:left="136" w:firstLine="1"/>
              <w:contextualSpacing/>
              <w:jc w:val="center"/>
            </w:pPr>
            <w:r w:rsidRPr="00B80664">
              <w:t>Определяются в соответствии с территориальной схемой обращения с отходами на территории Волгоградской области. Приказ комитета природных ресурсов, лесного хозяйства и экологии Волгоградской области от 30.05.2020 № 927-ОД «Об утверждении территориальной схемы обращения с отходами на территории Волгоградской области»</w:t>
            </w:r>
          </w:p>
        </w:tc>
      </w:tr>
      <w:tr w:rsidR="004734AC" w:rsidRPr="00B80664" w:rsidTr="00C436D1">
        <w:trPr>
          <w:cantSplit/>
          <w:trHeight w:val="267"/>
          <w:jc w:val="center"/>
        </w:trPr>
        <w:tc>
          <w:tcPr>
            <w:tcW w:w="5000" w:type="pct"/>
            <w:gridSpan w:val="14"/>
            <w:shd w:val="clear" w:color="auto" w:fill="AEAAAA" w:themeFill="background2" w:themeFillShade="BF"/>
            <w:vAlign w:val="center"/>
          </w:tcPr>
          <w:p w:rsidR="00C53754" w:rsidRPr="00B80664" w:rsidRDefault="00C53754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 транспортных услуг населению, организации транспортного обслуживания</w:t>
            </w:r>
          </w:p>
          <w:p w:rsidR="004734AC" w:rsidRPr="00B80664" w:rsidRDefault="004734AC" w:rsidP="00B80664">
            <w:pPr>
              <w:ind w:left="136" w:firstLine="1"/>
              <w:contextualSpacing/>
              <w:jc w:val="center"/>
            </w:pPr>
          </w:p>
        </w:tc>
      </w:tr>
      <w:tr w:rsidR="00C53754" w:rsidRPr="00B80664" w:rsidTr="004D622F">
        <w:trPr>
          <w:cantSplit/>
          <w:trHeight w:val="697"/>
          <w:jc w:val="center"/>
        </w:trPr>
        <w:tc>
          <w:tcPr>
            <w:tcW w:w="371" w:type="pct"/>
            <w:gridSpan w:val="2"/>
            <w:vAlign w:val="center"/>
          </w:tcPr>
          <w:p w:rsidR="00C53754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1130">
              <w:rPr>
                <w:b/>
              </w:rPr>
              <w:t>.1</w:t>
            </w:r>
          </w:p>
        </w:tc>
        <w:tc>
          <w:tcPr>
            <w:tcW w:w="881" w:type="pct"/>
            <w:vAlign w:val="center"/>
          </w:tcPr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для н.п. сельского поселения</w:t>
            </w:r>
          </w:p>
        </w:tc>
        <w:tc>
          <w:tcPr>
            <w:tcW w:w="782" w:type="pct"/>
            <w:gridSpan w:val="2"/>
            <w:vAlign w:val="center"/>
          </w:tcPr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47" w:type="pct"/>
            <w:gridSpan w:val="2"/>
            <w:vAlign w:val="center"/>
          </w:tcPr>
          <w:p w:rsidR="00C53754" w:rsidRPr="00B80664" w:rsidRDefault="00C53754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43" w:type="pct"/>
            <w:vAlign w:val="center"/>
          </w:tcPr>
          <w:p w:rsidR="00C53754" w:rsidRPr="00B80664" w:rsidRDefault="00C53754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</w:t>
            </w:r>
          </w:p>
          <w:p w:rsidR="00C53754" w:rsidRPr="00B80664" w:rsidRDefault="00C53754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C53754" w:rsidRPr="00B80664" w:rsidRDefault="006C47BA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Транспортная</w:t>
            </w:r>
          </w:p>
          <w:p w:rsidR="00C53754" w:rsidRPr="00B80664" w:rsidRDefault="00C53754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C53754" w:rsidRPr="00B80664" w:rsidRDefault="00C53754" w:rsidP="00B80664">
            <w:pPr>
              <w:ind w:left="-70" w:firstLine="1"/>
              <w:contextualSpacing/>
              <w:jc w:val="center"/>
            </w:pPr>
            <w:r w:rsidRPr="00B80664">
              <w:t>30</w:t>
            </w:r>
          </w:p>
        </w:tc>
      </w:tr>
      <w:tr w:rsidR="004734AC" w:rsidRPr="00B80664" w:rsidTr="00C436D1">
        <w:trPr>
          <w:cantSplit/>
          <w:trHeight w:val="408"/>
          <w:jc w:val="center"/>
        </w:trPr>
        <w:tc>
          <w:tcPr>
            <w:tcW w:w="371" w:type="pct"/>
            <w:gridSpan w:val="2"/>
            <w:vAlign w:val="center"/>
          </w:tcPr>
          <w:p w:rsidR="004734AC" w:rsidRPr="00B80664" w:rsidRDefault="004734AC" w:rsidP="00B80664">
            <w:pPr>
              <w:contextualSpacing/>
              <w:jc w:val="center"/>
              <w:rPr>
                <w:b/>
              </w:rPr>
            </w:pPr>
          </w:p>
        </w:tc>
        <w:tc>
          <w:tcPr>
            <w:tcW w:w="4629" w:type="pct"/>
            <w:gridSpan w:val="12"/>
            <w:vAlign w:val="center"/>
          </w:tcPr>
          <w:p w:rsidR="00C53754" w:rsidRPr="00B80664" w:rsidRDefault="00C53754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культуры и искусства</w:t>
            </w:r>
          </w:p>
          <w:p w:rsidR="004734AC" w:rsidRPr="00B80664" w:rsidRDefault="004734AC" w:rsidP="00B80664">
            <w:pPr>
              <w:ind w:left="136" w:firstLine="1"/>
              <w:contextualSpacing/>
              <w:jc w:val="center"/>
            </w:pPr>
          </w:p>
        </w:tc>
      </w:tr>
      <w:tr w:rsidR="00C53754" w:rsidRPr="00B80664" w:rsidTr="004D622F">
        <w:trPr>
          <w:cantSplit/>
          <w:trHeight w:val="2915"/>
          <w:jc w:val="center"/>
        </w:trPr>
        <w:tc>
          <w:tcPr>
            <w:tcW w:w="371" w:type="pct"/>
            <w:gridSpan w:val="2"/>
            <w:vAlign w:val="center"/>
          </w:tcPr>
          <w:p w:rsidR="00C53754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7.1</w:t>
            </w:r>
          </w:p>
        </w:tc>
        <w:tc>
          <w:tcPr>
            <w:tcW w:w="881" w:type="pct"/>
            <w:vAlign w:val="center"/>
          </w:tcPr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Межпоселенческая общедоступная библиотека</w:t>
            </w:r>
          </w:p>
        </w:tc>
        <w:tc>
          <w:tcPr>
            <w:tcW w:w="782" w:type="pct"/>
            <w:gridSpan w:val="2"/>
            <w:vAlign w:val="center"/>
          </w:tcPr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47" w:type="pct"/>
            <w:gridSpan w:val="2"/>
            <w:vAlign w:val="center"/>
          </w:tcPr>
          <w:p w:rsidR="00C53754" w:rsidRPr="00B80664" w:rsidRDefault="00C53754" w:rsidP="00B80664">
            <w:pPr>
              <w:ind w:firstLine="0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vAlign w:val="center"/>
          </w:tcPr>
          <w:p w:rsidR="00C53754" w:rsidRPr="00B80664" w:rsidRDefault="00C53754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</w:t>
            </w:r>
          </w:p>
          <w:p w:rsidR="00C53754" w:rsidRPr="00B80664" w:rsidRDefault="00C53754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C53754" w:rsidRPr="00B80664" w:rsidRDefault="00055F95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Транспортная</w:t>
            </w:r>
          </w:p>
          <w:p w:rsidR="00C53754" w:rsidRPr="00B80664" w:rsidRDefault="00C53754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C53754" w:rsidRPr="00B80664" w:rsidRDefault="00C5375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C53754" w:rsidRPr="00B80664" w:rsidRDefault="00C53754" w:rsidP="00B80664">
            <w:pPr>
              <w:ind w:left="-70" w:firstLine="1"/>
              <w:contextualSpacing/>
              <w:jc w:val="center"/>
            </w:pPr>
            <w:r w:rsidRPr="00B80664">
              <w:t>60</w:t>
            </w:r>
          </w:p>
        </w:tc>
      </w:tr>
      <w:tr w:rsidR="00DD5118" w:rsidRPr="00B80664" w:rsidTr="004D622F">
        <w:trPr>
          <w:cantSplit/>
          <w:trHeight w:val="2915"/>
          <w:jc w:val="center"/>
        </w:trPr>
        <w:tc>
          <w:tcPr>
            <w:tcW w:w="371" w:type="pct"/>
            <w:gridSpan w:val="2"/>
            <w:vAlign w:val="center"/>
          </w:tcPr>
          <w:p w:rsidR="00DD5118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881" w:type="pct"/>
            <w:vAlign w:val="center"/>
          </w:tcPr>
          <w:p w:rsidR="00DD5118" w:rsidRPr="00B80664" w:rsidRDefault="00DD5118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Межпоселенческая детская библиотека</w:t>
            </w:r>
          </w:p>
        </w:tc>
        <w:tc>
          <w:tcPr>
            <w:tcW w:w="782" w:type="pct"/>
            <w:gridSpan w:val="2"/>
            <w:vAlign w:val="center"/>
          </w:tcPr>
          <w:p w:rsidR="00DD5118" w:rsidRPr="00B80664" w:rsidRDefault="00DD5118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47" w:type="pct"/>
            <w:gridSpan w:val="2"/>
            <w:vAlign w:val="center"/>
          </w:tcPr>
          <w:p w:rsidR="00DD5118" w:rsidRPr="00B80664" w:rsidRDefault="00DD5118" w:rsidP="00B80664">
            <w:pPr>
              <w:ind w:firstLine="0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vAlign w:val="center"/>
          </w:tcPr>
          <w:p w:rsidR="00DD5118" w:rsidRPr="00B80664" w:rsidRDefault="00DD5118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</w:t>
            </w:r>
          </w:p>
          <w:p w:rsidR="00DD5118" w:rsidRPr="00B80664" w:rsidRDefault="00DD5118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1C26D2" w:rsidRPr="00B80664" w:rsidRDefault="001C26D2" w:rsidP="001C26D2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Транспортная</w:t>
            </w:r>
          </w:p>
          <w:p w:rsidR="00DD5118" w:rsidRPr="00B80664" w:rsidRDefault="001C26D2" w:rsidP="001C26D2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DD5118" w:rsidRPr="00B80664" w:rsidRDefault="00DD5118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DD5118" w:rsidRPr="00B80664" w:rsidRDefault="00DD5118" w:rsidP="00B80664">
            <w:pPr>
              <w:ind w:left="-70" w:firstLine="1"/>
              <w:contextualSpacing/>
              <w:jc w:val="center"/>
            </w:pPr>
            <w:r w:rsidRPr="00B80664">
              <w:t>60</w:t>
            </w:r>
          </w:p>
        </w:tc>
      </w:tr>
      <w:tr w:rsidR="00DD5118" w:rsidRPr="00B80664" w:rsidTr="004D622F">
        <w:trPr>
          <w:cantSplit/>
          <w:trHeight w:val="2915"/>
          <w:jc w:val="center"/>
        </w:trPr>
        <w:tc>
          <w:tcPr>
            <w:tcW w:w="371" w:type="pct"/>
            <w:gridSpan w:val="2"/>
            <w:vAlign w:val="center"/>
          </w:tcPr>
          <w:p w:rsidR="00DD5118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7.3</w:t>
            </w:r>
          </w:p>
        </w:tc>
        <w:tc>
          <w:tcPr>
            <w:tcW w:w="881" w:type="pct"/>
            <w:vAlign w:val="center"/>
          </w:tcPr>
          <w:p w:rsidR="00DD5118" w:rsidRPr="00B80664" w:rsidRDefault="00DD5118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782" w:type="pct"/>
            <w:gridSpan w:val="2"/>
            <w:vAlign w:val="center"/>
          </w:tcPr>
          <w:p w:rsidR="00DD5118" w:rsidRPr="00B80664" w:rsidRDefault="00DD5118" w:rsidP="00DC6E9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DD5118" w:rsidRPr="00B80664" w:rsidRDefault="00DD5118" w:rsidP="00DC6E9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(объект, оборудованный для кинопоказа)</w:t>
            </w:r>
          </w:p>
        </w:tc>
        <w:tc>
          <w:tcPr>
            <w:tcW w:w="647" w:type="pct"/>
            <w:gridSpan w:val="2"/>
            <w:vAlign w:val="center"/>
          </w:tcPr>
          <w:p w:rsidR="00DD5118" w:rsidRPr="00B80664" w:rsidRDefault="00DD5118" w:rsidP="00B80664">
            <w:pPr>
              <w:ind w:firstLine="0"/>
              <w:contextualSpacing/>
              <w:jc w:val="center"/>
            </w:pPr>
            <w:r w:rsidRPr="00B80664">
              <w:t>зал</w:t>
            </w:r>
          </w:p>
        </w:tc>
        <w:tc>
          <w:tcPr>
            <w:tcW w:w="643" w:type="pct"/>
            <w:vAlign w:val="center"/>
          </w:tcPr>
          <w:p w:rsidR="00DD5118" w:rsidRPr="00B80664" w:rsidRDefault="00DD5118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</w:t>
            </w:r>
          </w:p>
          <w:p w:rsidR="00DD5118" w:rsidRPr="00B80664" w:rsidRDefault="00DD5118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DD5118" w:rsidRPr="00B80664" w:rsidRDefault="00DD5118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 w:rsidRPr="00B80664">
              <w:rPr>
                <w:sz w:val="24"/>
              </w:rPr>
              <w:t>Транспортно-пешеходная</w:t>
            </w:r>
          </w:p>
          <w:p w:rsidR="00DD5118" w:rsidRPr="00B80664" w:rsidRDefault="00DD5118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DD5118" w:rsidRPr="00B80664" w:rsidRDefault="00DD5118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DD5118" w:rsidRPr="00B80664" w:rsidRDefault="00DD5118" w:rsidP="00B80664">
            <w:pPr>
              <w:ind w:left="-70" w:firstLine="1"/>
              <w:contextualSpacing/>
              <w:jc w:val="center"/>
            </w:pPr>
            <w:r w:rsidRPr="00B80664">
              <w:t>90</w:t>
            </w:r>
          </w:p>
        </w:tc>
      </w:tr>
      <w:tr w:rsidR="00DD5118" w:rsidRPr="00B80664" w:rsidTr="004D622F">
        <w:trPr>
          <w:cantSplit/>
          <w:trHeight w:val="2915"/>
          <w:jc w:val="center"/>
        </w:trPr>
        <w:tc>
          <w:tcPr>
            <w:tcW w:w="371" w:type="pct"/>
            <w:gridSpan w:val="2"/>
            <w:vAlign w:val="center"/>
          </w:tcPr>
          <w:p w:rsidR="00DD5118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881" w:type="pct"/>
            <w:vAlign w:val="center"/>
          </w:tcPr>
          <w:p w:rsidR="00DD5118" w:rsidRPr="00B80664" w:rsidRDefault="00DD5118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782" w:type="pct"/>
            <w:gridSpan w:val="2"/>
            <w:vAlign w:val="center"/>
          </w:tcPr>
          <w:p w:rsidR="00DD5118" w:rsidRPr="00B80664" w:rsidRDefault="00DD5118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</w:t>
            </w:r>
          </w:p>
        </w:tc>
        <w:tc>
          <w:tcPr>
            <w:tcW w:w="647" w:type="pct"/>
            <w:gridSpan w:val="2"/>
            <w:vAlign w:val="center"/>
          </w:tcPr>
          <w:p w:rsidR="00DD5118" w:rsidRPr="00B80664" w:rsidRDefault="00DD5118" w:rsidP="00B80664">
            <w:pPr>
              <w:ind w:firstLine="0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vAlign w:val="center"/>
          </w:tcPr>
          <w:p w:rsidR="00DD5118" w:rsidRPr="00B80664" w:rsidRDefault="00DD5118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</w:t>
            </w:r>
          </w:p>
          <w:p w:rsidR="00DD5118" w:rsidRPr="00B80664" w:rsidRDefault="00DD5118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DD5118" w:rsidRPr="00B80664" w:rsidRDefault="00DD5118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 w:rsidRPr="00B80664">
              <w:rPr>
                <w:sz w:val="24"/>
              </w:rPr>
              <w:t>Транспортн</w:t>
            </w:r>
            <w:r w:rsidR="001C26D2">
              <w:rPr>
                <w:sz w:val="24"/>
              </w:rPr>
              <w:t>ая</w:t>
            </w:r>
          </w:p>
          <w:p w:rsidR="00DD5118" w:rsidRPr="00B80664" w:rsidRDefault="00DD5118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DD5118" w:rsidRPr="00B80664" w:rsidRDefault="00DD5118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DD5118" w:rsidRPr="00B80664" w:rsidRDefault="00DD5118" w:rsidP="00B80664">
            <w:pPr>
              <w:ind w:left="-70" w:firstLine="1"/>
              <w:contextualSpacing/>
              <w:jc w:val="center"/>
            </w:pPr>
            <w:r w:rsidRPr="00B80664">
              <w:t>60</w:t>
            </w:r>
          </w:p>
        </w:tc>
      </w:tr>
      <w:tr w:rsidR="007D14E4" w:rsidRPr="00B80664" w:rsidTr="004D622F">
        <w:trPr>
          <w:cantSplit/>
          <w:trHeight w:val="2915"/>
          <w:jc w:val="center"/>
        </w:trPr>
        <w:tc>
          <w:tcPr>
            <w:tcW w:w="371" w:type="pct"/>
            <w:gridSpan w:val="2"/>
            <w:vAlign w:val="center"/>
          </w:tcPr>
          <w:p w:rsidR="007D14E4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7.5</w:t>
            </w:r>
          </w:p>
        </w:tc>
        <w:tc>
          <w:tcPr>
            <w:tcW w:w="881" w:type="pct"/>
            <w:vAlign w:val="center"/>
          </w:tcPr>
          <w:p w:rsidR="007D14E4" w:rsidRPr="00B80664" w:rsidRDefault="007D14E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782" w:type="pct"/>
            <w:gridSpan w:val="2"/>
            <w:vAlign w:val="center"/>
          </w:tcPr>
          <w:p w:rsidR="007D14E4" w:rsidRPr="00B80664" w:rsidRDefault="007D14E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</w:t>
            </w:r>
          </w:p>
        </w:tc>
        <w:tc>
          <w:tcPr>
            <w:tcW w:w="647" w:type="pct"/>
            <w:gridSpan w:val="2"/>
            <w:vAlign w:val="center"/>
          </w:tcPr>
          <w:p w:rsidR="007D14E4" w:rsidRPr="00B80664" w:rsidRDefault="007D14E4" w:rsidP="00B80664">
            <w:pPr>
              <w:ind w:firstLine="0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vAlign w:val="center"/>
          </w:tcPr>
          <w:p w:rsidR="007D14E4" w:rsidRPr="00B80664" w:rsidRDefault="007D14E4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</w:t>
            </w:r>
          </w:p>
          <w:p w:rsidR="007D14E4" w:rsidRPr="00B80664" w:rsidRDefault="007D14E4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7D14E4" w:rsidRPr="00B80664" w:rsidRDefault="007D14E4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 w:rsidRPr="00B80664">
              <w:rPr>
                <w:sz w:val="24"/>
              </w:rPr>
              <w:t>Транспортн</w:t>
            </w:r>
            <w:r w:rsidR="001C26D2">
              <w:rPr>
                <w:sz w:val="24"/>
              </w:rPr>
              <w:t>ая</w:t>
            </w:r>
          </w:p>
          <w:p w:rsidR="007D14E4" w:rsidRPr="00B80664" w:rsidRDefault="007D14E4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7D14E4" w:rsidRPr="00B80664" w:rsidRDefault="007D14E4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7D14E4" w:rsidRPr="00B80664" w:rsidRDefault="007D14E4" w:rsidP="00B80664">
            <w:pPr>
              <w:ind w:left="-70" w:firstLine="1"/>
              <w:contextualSpacing/>
              <w:jc w:val="center"/>
            </w:pPr>
            <w:r w:rsidRPr="00B80664">
              <w:t>30</w:t>
            </w:r>
          </w:p>
        </w:tc>
      </w:tr>
      <w:tr w:rsidR="00F12ADF" w:rsidRPr="00B80664" w:rsidTr="00C436D1">
        <w:trPr>
          <w:cantSplit/>
          <w:trHeight w:val="738"/>
          <w:jc w:val="center"/>
        </w:trPr>
        <w:tc>
          <w:tcPr>
            <w:tcW w:w="5000" w:type="pct"/>
            <w:gridSpan w:val="14"/>
            <w:vAlign w:val="center"/>
          </w:tcPr>
          <w:p w:rsidR="00F12ADF" w:rsidRPr="00B80664" w:rsidRDefault="00F12ADF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формирования и содержания архивных фондов</w:t>
            </w:r>
          </w:p>
        </w:tc>
      </w:tr>
      <w:tr w:rsidR="00F12ADF" w:rsidRPr="00B80664" w:rsidTr="004D622F">
        <w:trPr>
          <w:cantSplit/>
          <w:trHeight w:val="2915"/>
          <w:jc w:val="center"/>
        </w:trPr>
        <w:tc>
          <w:tcPr>
            <w:tcW w:w="371" w:type="pct"/>
            <w:gridSpan w:val="2"/>
            <w:vAlign w:val="center"/>
          </w:tcPr>
          <w:p w:rsidR="00F12ADF" w:rsidRPr="00B80664" w:rsidRDefault="00DC6E9F" w:rsidP="00B80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881" w:type="pct"/>
            <w:vAlign w:val="center"/>
          </w:tcPr>
          <w:p w:rsidR="00F12ADF" w:rsidRPr="00B80664" w:rsidRDefault="00F12AD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 формирования и содержания архива</w:t>
            </w:r>
          </w:p>
        </w:tc>
        <w:tc>
          <w:tcPr>
            <w:tcW w:w="782" w:type="pct"/>
            <w:gridSpan w:val="2"/>
            <w:vAlign w:val="center"/>
          </w:tcPr>
          <w:p w:rsidR="00F12ADF" w:rsidRPr="00B80664" w:rsidRDefault="00F12ADF" w:rsidP="007366B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</w:t>
            </w:r>
          </w:p>
        </w:tc>
        <w:tc>
          <w:tcPr>
            <w:tcW w:w="647" w:type="pct"/>
            <w:gridSpan w:val="2"/>
            <w:vAlign w:val="center"/>
          </w:tcPr>
          <w:p w:rsidR="00F12ADF" w:rsidRPr="00B80664" w:rsidRDefault="00F12ADF" w:rsidP="00B80664">
            <w:pPr>
              <w:ind w:firstLine="0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vAlign w:val="center"/>
          </w:tcPr>
          <w:p w:rsidR="00F12ADF" w:rsidRPr="00B80664" w:rsidRDefault="00F12ADF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</w:t>
            </w:r>
          </w:p>
          <w:p w:rsidR="00F12ADF" w:rsidRPr="00B80664" w:rsidRDefault="00F12ADF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F12ADF" w:rsidRPr="00B80664" w:rsidRDefault="00F12ADF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 w:rsidRPr="00B80664">
              <w:rPr>
                <w:sz w:val="24"/>
              </w:rPr>
              <w:t>Транспортн</w:t>
            </w:r>
            <w:r w:rsidR="007366BE">
              <w:rPr>
                <w:sz w:val="24"/>
              </w:rPr>
              <w:t>ая</w:t>
            </w:r>
          </w:p>
          <w:p w:rsidR="00F12ADF" w:rsidRPr="00B80664" w:rsidRDefault="00F12ADF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F12ADF" w:rsidRPr="00B80664" w:rsidRDefault="00F12AD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F12ADF" w:rsidRPr="00B80664" w:rsidRDefault="00F12ADF" w:rsidP="00B80664">
            <w:pPr>
              <w:ind w:left="-70" w:firstLine="1"/>
              <w:contextualSpacing/>
              <w:jc w:val="center"/>
            </w:pPr>
            <w:r w:rsidRPr="00B80664">
              <w:t>90</w:t>
            </w:r>
          </w:p>
        </w:tc>
      </w:tr>
      <w:tr w:rsidR="007D14E4" w:rsidRPr="00B80664" w:rsidTr="00C436D1">
        <w:trPr>
          <w:cantSplit/>
          <w:trHeight w:val="201"/>
          <w:jc w:val="center"/>
        </w:trPr>
        <w:tc>
          <w:tcPr>
            <w:tcW w:w="5000" w:type="pct"/>
            <w:gridSpan w:val="14"/>
            <w:shd w:val="clear" w:color="auto" w:fill="AEAAAA" w:themeFill="background2" w:themeFillShade="BF"/>
            <w:vAlign w:val="center"/>
          </w:tcPr>
          <w:p w:rsidR="00F12ADF" w:rsidRPr="00B80664" w:rsidRDefault="00F12ADF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 организации ритуальных услуг и мест захоронения</w:t>
            </w:r>
          </w:p>
          <w:p w:rsidR="007D14E4" w:rsidRPr="00B80664" w:rsidRDefault="007D14E4" w:rsidP="00B80664">
            <w:pPr>
              <w:ind w:left="136" w:firstLine="1"/>
              <w:contextualSpacing/>
              <w:jc w:val="center"/>
            </w:pPr>
          </w:p>
        </w:tc>
      </w:tr>
      <w:tr w:rsidR="00F12ADF" w:rsidRPr="00B80664" w:rsidTr="004D622F">
        <w:trPr>
          <w:cantSplit/>
          <w:trHeight w:val="697"/>
          <w:jc w:val="center"/>
        </w:trPr>
        <w:tc>
          <w:tcPr>
            <w:tcW w:w="354" w:type="pct"/>
            <w:vAlign w:val="center"/>
          </w:tcPr>
          <w:p w:rsidR="00F12ADF" w:rsidRPr="00B80664" w:rsidRDefault="00DC6E9F" w:rsidP="00DC6E9F">
            <w:pPr>
              <w:ind w:firstLine="7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    9</w:t>
            </w:r>
            <w:r w:rsidR="00F12ADF" w:rsidRPr="00B80664"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F12ADF" w:rsidRPr="00B80664" w:rsidRDefault="00F12AD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</w:t>
            </w:r>
          </w:p>
        </w:tc>
        <w:tc>
          <w:tcPr>
            <w:tcW w:w="782" w:type="pct"/>
            <w:gridSpan w:val="2"/>
            <w:vAlign w:val="center"/>
          </w:tcPr>
          <w:p w:rsidR="00F12ADF" w:rsidRPr="00B80664" w:rsidRDefault="00F12AD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F12ADF" w:rsidRPr="00B80664" w:rsidRDefault="00F12ADF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12ADF" w:rsidRPr="00B80664" w:rsidRDefault="00F12ADF" w:rsidP="00B80664">
            <w:pPr>
              <w:ind w:left="136" w:firstLine="1"/>
              <w:contextualSpacing/>
              <w:jc w:val="center"/>
            </w:pPr>
            <w:r w:rsidRPr="00B80664">
              <w:t>га на 1000 человек численности населения</w:t>
            </w:r>
          </w:p>
        </w:tc>
        <w:tc>
          <w:tcPr>
            <w:tcW w:w="643" w:type="pct"/>
            <w:vAlign w:val="center"/>
          </w:tcPr>
          <w:p w:rsidR="00F12ADF" w:rsidRPr="00B80664" w:rsidRDefault="00F12ADF" w:rsidP="00B80664">
            <w:pPr>
              <w:ind w:left="136" w:firstLine="1"/>
              <w:contextualSpacing/>
              <w:jc w:val="center"/>
            </w:pPr>
            <w:r w:rsidRPr="00B80664">
              <w:t>1 независимо от количества</w:t>
            </w:r>
          </w:p>
          <w:p w:rsidR="00F12ADF" w:rsidRPr="00B80664" w:rsidRDefault="00F12ADF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45" w:type="pct"/>
            <w:gridSpan w:val="2"/>
            <w:vAlign w:val="center"/>
          </w:tcPr>
          <w:p w:rsidR="00F12ADF" w:rsidRPr="00B80664" w:rsidRDefault="00F12ADF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 w:rsidRPr="00B80664">
              <w:rPr>
                <w:sz w:val="24"/>
              </w:rPr>
              <w:t>Транспортн</w:t>
            </w:r>
            <w:r w:rsidR="007366BE">
              <w:rPr>
                <w:sz w:val="24"/>
              </w:rPr>
              <w:t>ая</w:t>
            </w:r>
          </w:p>
          <w:p w:rsidR="00F12ADF" w:rsidRPr="00B80664" w:rsidRDefault="00F12ADF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F12ADF" w:rsidRPr="00B80664" w:rsidRDefault="00F12AD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F12ADF" w:rsidRPr="00B80664" w:rsidRDefault="00F12ADF" w:rsidP="00B80664">
            <w:pPr>
              <w:ind w:left="-70" w:firstLine="1"/>
              <w:contextualSpacing/>
              <w:jc w:val="center"/>
            </w:pPr>
            <w:r w:rsidRPr="00B80664">
              <w:t>90</w:t>
            </w:r>
          </w:p>
        </w:tc>
      </w:tr>
      <w:tr w:rsidR="00E74DA0" w:rsidRPr="00B80664" w:rsidTr="004D622F">
        <w:trPr>
          <w:cantSplit/>
          <w:trHeight w:val="697"/>
          <w:jc w:val="center"/>
        </w:trPr>
        <w:tc>
          <w:tcPr>
            <w:tcW w:w="354" w:type="pct"/>
            <w:vAlign w:val="center"/>
          </w:tcPr>
          <w:p w:rsidR="00E74DA0" w:rsidRPr="00B80664" w:rsidRDefault="00DC6E9F" w:rsidP="00DC6E9F">
            <w:pPr>
              <w:ind w:firstLine="291"/>
              <w:contextualSpacing/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898" w:type="pct"/>
            <w:gridSpan w:val="2"/>
            <w:vAlign w:val="center"/>
          </w:tcPr>
          <w:p w:rsidR="00E74DA0" w:rsidRPr="00B80664" w:rsidRDefault="00E74DA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 в границах</w:t>
            </w:r>
          </w:p>
          <w:p w:rsidR="00E74DA0" w:rsidRPr="00B80664" w:rsidRDefault="00E74DA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82" w:type="pct"/>
            <w:gridSpan w:val="2"/>
            <w:vAlign w:val="center"/>
          </w:tcPr>
          <w:p w:rsidR="00E74DA0" w:rsidRPr="00B80664" w:rsidRDefault="00E74DA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E74DA0" w:rsidRPr="00B80664" w:rsidRDefault="00E74DA0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74DA0" w:rsidRPr="00B80664" w:rsidRDefault="00E74DA0" w:rsidP="00B80664">
            <w:pPr>
              <w:ind w:left="136" w:firstLine="1"/>
              <w:contextualSpacing/>
              <w:jc w:val="center"/>
            </w:pPr>
            <w:r w:rsidRPr="00B80664">
              <w:t>га на 1000 человек численности населения</w:t>
            </w:r>
          </w:p>
        </w:tc>
        <w:tc>
          <w:tcPr>
            <w:tcW w:w="643" w:type="pct"/>
            <w:vAlign w:val="center"/>
          </w:tcPr>
          <w:p w:rsidR="00E74DA0" w:rsidRPr="00B80664" w:rsidRDefault="00E74DA0" w:rsidP="00B80664">
            <w:pPr>
              <w:ind w:left="136" w:firstLine="1"/>
              <w:contextualSpacing/>
              <w:jc w:val="center"/>
            </w:pPr>
            <w:r w:rsidRPr="00B80664">
              <w:t>0,23</w:t>
            </w:r>
          </w:p>
        </w:tc>
        <w:tc>
          <w:tcPr>
            <w:tcW w:w="645" w:type="pct"/>
            <w:gridSpan w:val="2"/>
            <w:vAlign w:val="center"/>
          </w:tcPr>
          <w:p w:rsidR="00E74DA0" w:rsidRPr="00B80664" w:rsidRDefault="00E74DA0" w:rsidP="00B80664">
            <w:pPr>
              <w:pStyle w:val="aff3"/>
              <w:spacing w:after="0"/>
              <w:contextualSpacing/>
              <w:jc w:val="center"/>
              <w:rPr>
                <w:sz w:val="24"/>
                <w:lang w:val="en-US"/>
              </w:rPr>
            </w:pPr>
            <w:r w:rsidRPr="00B80664">
              <w:rPr>
                <w:sz w:val="24"/>
              </w:rPr>
              <w:t>Транспортн</w:t>
            </w:r>
            <w:r w:rsidR="007366BE">
              <w:rPr>
                <w:sz w:val="24"/>
              </w:rPr>
              <w:t>ая</w:t>
            </w:r>
          </w:p>
          <w:p w:rsidR="00E74DA0" w:rsidRPr="00B80664" w:rsidRDefault="00E74DA0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доступность</w:t>
            </w:r>
          </w:p>
        </w:tc>
        <w:tc>
          <w:tcPr>
            <w:tcW w:w="506" w:type="pct"/>
            <w:gridSpan w:val="2"/>
            <w:vAlign w:val="center"/>
          </w:tcPr>
          <w:p w:rsidR="00E74DA0" w:rsidRPr="00B80664" w:rsidRDefault="00E74DA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vAlign w:val="center"/>
          </w:tcPr>
          <w:p w:rsidR="00E74DA0" w:rsidRPr="00B80664" w:rsidRDefault="00E74DA0" w:rsidP="00B80664">
            <w:pPr>
              <w:ind w:left="-70" w:firstLine="1"/>
              <w:contextualSpacing/>
              <w:jc w:val="center"/>
            </w:pPr>
            <w:r w:rsidRPr="00B80664">
              <w:t>90</w:t>
            </w:r>
          </w:p>
        </w:tc>
      </w:tr>
      <w:tr w:rsidR="007D14E4" w:rsidRPr="00B80664" w:rsidTr="00C436D1">
        <w:trPr>
          <w:cantSplit/>
          <w:trHeight w:val="323"/>
          <w:jc w:val="center"/>
        </w:trPr>
        <w:tc>
          <w:tcPr>
            <w:tcW w:w="5000" w:type="pct"/>
            <w:gridSpan w:val="14"/>
            <w:shd w:val="clear" w:color="auto" w:fill="AEAAAA" w:themeFill="background2" w:themeFillShade="BF"/>
            <w:vAlign w:val="center"/>
          </w:tcPr>
          <w:p w:rsidR="00E74DA0" w:rsidRPr="00B80664" w:rsidRDefault="00E74DA0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в области торговли </w:t>
            </w:r>
          </w:p>
          <w:p w:rsidR="007D14E4" w:rsidRPr="00B80664" w:rsidRDefault="007D14E4" w:rsidP="00B80664">
            <w:pPr>
              <w:ind w:left="136" w:firstLine="1"/>
              <w:contextualSpacing/>
              <w:jc w:val="center"/>
              <w:rPr>
                <w:b/>
              </w:rPr>
            </w:pPr>
          </w:p>
        </w:tc>
      </w:tr>
      <w:tr w:rsidR="00E74DA0" w:rsidRPr="00B80664" w:rsidTr="00C436D1">
        <w:trPr>
          <w:cantSplit/>
          <w:trHeight w:val="697"/>
          <w:jc w:val="center"/>
        </w:trPr>
        <w:tc>
          <w:tcPr>
            <w:tcW w:w="354" w:type="pct"/>
            <w:vAlign w:val="center"/>
          </w:tcPr>
          <w:p w:rsidR="00E74DA0" w:rsidRPr="00B80664" w:rsidRDefault="00E74DA0" w:rsidP="001B7763">
            <w:pPr>
              <w:ind w:firstLine="7"/>
              <w:contextualSpacing/>
              <w:jc w:val="center"/>
              <w:rPr>
                <w:b/>
              </w:rPr>
            </w:pPr>
            <w:r w:rsidRPr="00B80664">
              <w:rPr>
                <w:b/>
              </w:rPr>
              <w:t>1</w:t>
            </w:r>
            <w:r w:rsidR="001B7763">
              <w:rPr>
                <w:b/>
              </w:rPr>
              <w:t>0</w:t>
            </w:r>
            <w:r w:rsidR="00834D8B"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E74DA0" w:rsidRPr="00B80664" w:rsidRDefault="00E74DA0" w:rsidP="00B80664">
            <w:pPr>
              <w:tabs>
                <w:tab w:val="left" w:pos="6780"/>
              </w:tabs>
              <w:ind w:firstLine="0"/>
              <w:contextualSpacing/>
              <w:jc w:val="center"/>
            </w:pPr>
            <w:r w:rsidRPr="00B80664">
              <w:t>Объекты торговли</w:t>
            </w:r>
          </w:p>
        </w:tc>
        <w:tc>
          <w:tcPr>
            <w:tcW w:w="2072" w:type="pct"/>
            <w:gridSpan w:val="5"/>
            <w:vAlign w:val="center"/>
          </w:tcPr>
          <w:p w:rsidR="00E74DA0" w:rsidRPr="00B80664" w:rsidRDefault="00E74DA0" w:rsidP="00B80664">
            <w:pPr>
              <w:ind w:left="136" w:firstLine="1"/>
              <w:contextualSpacing/>
              <w:jc w:val="center"/>
            </w:pPr>
            <w:r w:rsidRPr="00B80664">
              <w:t>Нормируются в соответствии с постановлением Администрации Волгоградской области от 12.09.2016 № 506-п «Об утверждении нормативов минимальной обеспеченности населения площадью торговых объектов для Волгоградской области, муниципальных районов и городских округов Волгоградской области»</w:t>
            </w:r>
          </w:p>
        </w:tc>
        <w:tc>
          <w:tcPr>
            <w:tcW w:w="1676" w:type="pct"/>
            <w:gridSpan w:val="6"/>
            <w:vAlign w:val="center"/>
          </w:tcPr>
          <w:p w:rsidR="00E74DA0" w:rsidRPr="00B80664" w:rsidRDefault="00E74DA0" w:rsidP="00B80664">
            <w:pPr>
              <w:ind w:left="136" w:firstLine="1"/>
              <w:contextualSpacing/>
              <w:jc w:val="center"/>
            </w:pPr>
            <w:r w:rsidRPr="00B80664">
              <w:t>Нормируются в соответствии с постановлением Администрации Волгоградской области от 12.09.2016 № 506-п «Об утверждении нормативов минимальной обеспеченности населения площадью торговых объектов для Волгоградской области, муниципальных районов и городских округов Волгоградской области»</w:t>
            </w:r>
          </w:p>
        </w:tc>
      </w:tr>
      <w:tr w:rsidR="00E74DA0" w:rsidRPr="00B80664" w:rsidTr="00C436D1">
        <w:trPr>
          <w:cantSplit/>
          <w:trHeight w:val="697"/>
          <w:jc w:val="center"/>
        </w:trPr>
        <w:tc>
          <w:tcPr>
            <w:tcW w:w="354" w:type="pct"/>
            <w:vAlign w:val="center"/>
          </w:tcPr>
          <w:p w:rsidR="00E74DA0" w:rsidRPr="00B80664" w:rsidRDefault="001B7763" w:rsidP="001B7763">
            <w:pPr>
              <w:ind w:firstLine="7"/>
              <w:contextualSpacing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834D8B">
              <w:rPr>
                <w:b/>
              </w:rPr>
              <w:t>2</w:t>
            </w:r>
          </w:p>
        </w:tc>
        <w:tc>
          <w:tcPr>
            <w:tcW w:w="898" w:type="pct"/>
            <w:gridSpan w:val="2"/>
            <w:vAlign w:val="center"/>
          </w:tcPr>
          <w:p w:rsidR="00E74DA0" w:rsidRPr="00B80664" w:rsidRDefault="00E74DA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Розничный рынок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E74DA0" w:rsidRPr="00B80664" w:rsidRDefault="00E74DA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0" w:rsidRPr="00B80664" w:rsidRDefault="00E74DA0" w:rsidP="00B80664">
            <w:pPr>
              <w:ind w:left="136" w:firstLine="1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E74DA0" w:rsidRPr="00B80664" w:rsidRDefault="00E74DA0" w:rsidP="00B80664">
            <w:pPr>
              <w:ind w:left="136" w:firstLine="1"/>
              <w:contextualSpacing/>
              <w:jc w:val="center"/>
            </w:pPr>
            <w:r w:rsidRPr="00B80664">
              <w:t>1 независимо от количества</w:t>
            </w:r>
          </w:p>
          <w:p w:rsidR="00E74DA0" w:rsidRPr="00B80664" w:rsidRDefault="00E74DA0" w:rsidP="00B80664">
            <w:pPr>
              <w:ind w:left="136" w:firstLine="1"/>
              <w:contextualSpacing/>
              <w:jc w:val="center"/>
            </w:pPr>
            <w:r w:rsidRPr="00B80664">
              <w:t>населения</w:t>
            </w:r>
          </w:p>
        </w:tc>
        <w:tc>
          <w:tcPr>
            <w:tcW w:w="676" w:type="pct"/>
            <w:gridSpan w:val="3"/>
            <w:tcBorders>
              <w:right w:val="single" w:sz="4" w:space="0" w:color="auto"/>
            </w:tcBorders>
            <w:vAlign w:val="center"/>
          </w:tcPr>
          <w:p w:rsidR="00E74DA0" w:rsidRPr="00B80664" w:rsidRDefault="006673B1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Транспортная доступность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0" w:rsidRPr="00B80664" w:rsidRDefault="00E74DA0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:rsidR="00E74DA0" w:rsidRPr="00B80664" w:rsidRDefault="00E74DA0" w:rsidP="00B80664">
            <w:pPr>
              <w:ind w:left="-70" w:firstLine="1"/>
              <w:contextualSpacing/>
              <w:jc w:val="center"/>
            </w:pPr>
            <w:r w:rsidRPr="00B80664">
              <w:t>90</w:t>
            </w:r>
          </w:p>
        </w:tc>
      </w:tr>
      <w:tr w:rsidR="0097474F" w:rsidRPr="00B80664" w:rsidTr="00C436D1">
        <w:trPr>
          <w:cantSplit/>
          <w:trHeight w:val="766"/>
          <w:jc w:val="center"/>
        </w:trPr>
        <w:tc>
          <w:tcPr>
            <w:tcW w:w="354" w:type="pct"/>
            <w:vMerge w:val="restart"/>
            <w:vAlign w:val="center"/>
          </w:tcPr>
          <w:p w:rsidR="0097474F" w:rsidRPr="00B80664" w:rsidRDefault="001B7763" w:rsidP="001B7763">
            <w:pPr>
              <w:ind w:firstLine="7"/>
              <w:contextualSpacing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834D8B">
              <w:rPr>
                <w:b/>
              </w:rPr>
              <w:t>3</w:t>
            </w:r>
          </w:p>
        </w:tc>
        <w:tc>
          <w:tcPr>
            <w:tcW w:w="898" w:type="pct"/>
            <w:gridSpan w:val="2"/>
            <w:vMerge w:val="restart"/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Аптека (аптечный пункт)</w:t>
            </w:r>
          </w:p>
        </w:tc>
        <w:tc>
          <w:tcPr>
            <w:tcW w:w="763" w:type="pct"/>
            <w:vMerge w:val="restart"/>
            <w:tcBorders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6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 xml:space="preserve">1 объект на каждые 6014 </w:t>
            </w:r>
            <w:r w:rsidRPr="00B80664">
              <w:lastRenderedPageBreak/>
              <w:t>человека</w:t>
            </w:r>
          </w:p>
        </w:tc>
        <w:tc>
          <w:tcPr>
            <w:tcW w:w="67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lastRenderedPageBreak/>
              <w:t>Транспортная доступность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800 для городских</w:t>
            </w:r>
          </w:p>
          <w:p w:rsidR="0097474F" w:rsidRPr="00B80664" w:rsidRDefault="0097474F" w:rsidP="00B80664">
            <w:pPr>
              <w:ind w:left="-70" w:firstLine="1"/>
              <w:contextualSpacing/>
              <w:jc w:val="center"/>
            </w:pPr>
            <w:r w:rsidRPr="00B80664">
              <w:t>н.п.</w:t>
            </w:r>
          </w:p>
        </w:tc>
      </w:tr>
      <w:tr w:rsidR="0097474F" w:rsidRPr="00B80664" w:rsidTr="00C436D1">
        <w:trPr>
          <w:cantSplit/>
          <w:trHeight w:val="767"/>
          <w:jc w:val="center"/>
        </w:trPr>
        <w:tc>
          <w:tcPr>
            <w:tcW w:w="354" w:type="pct"/>
            <w:vMerge/>
            <w:vAlign w:val="center"/>
          </w:tcPr>
          <w:p w:rsidR="0097474F" w:rsidRPr="00B80664" w:rsidRDefault="0097474F" w:rsidP="00B806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98" w:type="pct"/>
            <w:gridSpan w:val="2"/>
            <w:vMerge/>
            <w:vAlign w:val="center"/>
          </w:tcPr>
          <w:p w:rsidR="0097474F" w:rsidRPr="00B80664" w:rsidRDefault="0097474F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Транспортная доступность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30 для сельских</w:t>
            </w:r>
          </w:p>
          <w:p w:rsidR="0097474F" w:rsidRPr="00B80664" w:rsidRDefault="0097474F" w:rsidP="00B80664">
            <w:pPr>
              <w:ind w:left="-70" w:firstLine="1"/>
              <w:contextualSpacing/>
              <w:jc w:val="center"/>
            </w:pPr>
            <w:r w:rsidRPr="00B80664">
              <w:t>н.п.</w:t>
            </w:r>
          </w:p>
        </w:tc>
      </w:tr>
      <w:tr w:rsidR="0097474F" w:rsidRPr="00B80664" w:rsidTr="00C436D1">
        <w:trPr>
          <w:cantSplit/>
          <w:trHeight w:val="767"/>
          <w:jc w:val="center"/>
        </w:trPr>
        <w:tc>
          <w:tcPr>
            <w:tcW w:w="5000" w:type="pct"/>
            <w:gridSpan w:val="14"/>
            <w:vAlign w:val="center"/>
          </w:tcPr>
          <w:p w:rsidR="0097474F" w:rsidRPr="00B80664" w:rsidRDefault="0097474F" w:rsidP="00B80664">
            <w:pPr>
              <w:pStyle w:val="ConsPlusNormal"/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Объекты, необходимые для осуществления мероприятий по территориальной обороне и гражданской обороне,</w:t>
            </w:r>
          </w:p>
          <w:p w:rsidR="0097474F" w:rsidRPr="00B80664" w:rsidRDefault="0097474F" w:rsidP="00B80664">
            <w:pPr>
              <w:pStyle w:val="ConsPlusNormal"/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 людей на водных объектах, защите населения и территории муниципального района</w:t>
            </w:r>
          </w:p>
          <w:p w:rsidR="0097474F" w:rsidRPr="00B80664" w:rsidRDefault="0097474F" w:rsidP="00B80664">
            <w:pPr>
              <w:pStyle w:val="ConsPlusNormal"/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</w:p>
        </w:tc>
      </w:tr>
      <w:tr w:rsidR="0097474F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97474F" w:rsidRPr="00B80664" w:rsidRDefault="00834D8B" w:rsidP="001B7763">
            <w:pPr>
              <w:ind w:hanging="135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7763"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 территориальной обороны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tabs>
                <w:tab w:val="left" w:pos="54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Не нормируется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97474F" w:rsidRPr="00B80664" w:rsidRDefault="00AF4B00" w:rsidP="00B80664">
            <w:pPr>
              <w:ind w:left="136" w:firstLine="1"/>
              <w:contextualSpacing/>
              <w:jc w:val="center"/>
            </w:pPr>
            <w:r w:rsidRPr="00B80664">
              <w:t>Не норми</w:t>
            </w:r>
            <w:r w:rsidR="0097474F" w:rsidRPr="00B80664">
              <w:t>руется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-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</w:tr>
      <w:tr w:rsidR="0097474F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97474F" w:rsidRPr="00B80664" w:rsidRDefault="001B7763" w:rsidP="00834D8B">
            <w:pPr>
              <w:ind w:firstLine="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D8B">
              <w:rPr>
                <w:b/>
              </w:rPr>
              <w:t>1</w:t>
            </w:r>
            <w:r>
              <w:rPr>
                <w:b/>
              </w:rPr>
              <w:t>.2</w:t>
            </w:r>
          </w:p>
        </w:tc>
        <w:tc>
          <w:tcPr>
            <w:tcW w:w="898" w:type="pct"/>
            <w:gridSpan w:val="2"/>
            <w:vAlign w:val="center"/>
          </w:tcPr>
          <w:p w:rsidR="0097474F" w:rsidRPr="00B80664" w:rsidRDefault="0097474F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pStyle w:val="ConsPlusNormal"/>
              <w:tabs>
                <w:tab w:val="left" w:pos="54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Не нормируется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97474F" w:rsidRPr="00B80664" w:rsidRDefault="00AF4B00" w:rsidP="00B80664">
            <w:pPr>
              <w:ind w:left="136" w:firstLine="1"/>
              <w:contextualSpacing/>
              <w:jc w:val="center"/>
            </w:pPr>
            <w:r w:rsidRPr="00B80664">
              <w:t>Не норми</w:t>
            </w:r>
            <w:r w:rsidR="0097474F" w:rsidRPr="00B80664">
              <w:t>руется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-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74F" w:rsidRPr="00B80664" w:rsidRDefault="0097474F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</w:tr>
      <w:tr w:rsidR="006673B1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6673B1" w:rsidRPr="00B80664" w:rsidRDefault="00834D8B" w:rsidP="001B7763">
            <w:pPr>
              <w:ind w:firstLine="7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7763">
              <w:rPr>
                <w:b/>
              </w:rPr>
              <w:t>.3</w:t>
            </w:r>
          </w:p>
        </w:tc>
        <w:tc>
          <w:tcPr>
            <w:tcW w:w="898" w:type="pct"/>
            <w:gridSpan w:val="2"/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 обеспечения безопасности людей на водных объектах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tabs>
                <w:tab w:val="left" w:pos="54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Не нормируется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6673B1" w:rsidRPr="00B80664" w:rsidRDefault="00AF4B00" w:rsidP="00B80664">
            <w:pPr>
              <w:ind w:left="136" w:firstLine="1"/>
              <w:contextualSpacing/>
              <w:jc w:val="center"/>
            </w:pPr>
            <w:r w:rsidRPr="00B80664">
              <w:t>Не норми</w:t>
            </w:r>
            <w:r w:rsidR="006673B1" w:rsidRPr="00B80664">
              <w:t>руется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-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</w:tr>
      <w:tr w:rsidR="006673B1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6673B1" w:rsidRPr="00B80664" w:rsidRDefault="00834D8B" w:rsidP="001B7763">
            <w:pPr>
              <w:ind w:firstLine="7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7763">
              <w:rPr>
                <w:b/>
              </w:rPr>
              <w:t>.4</w:t>
            </w:r>
          </w:p>
        </w:tc>
        <w:tc>
          <w:tcPr>
            <w:tcW w:w="898" w:type="pct"/>
            <w:gridSpan w:val="2"/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Объект защиты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tabs>
                <w:tab w:val="left" w:pos="54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Не нормируется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6673B1" w:rsidRPr="00B80664" w:rsidRDefault="00AF4B00" w:rsidP="00B80664">
            <w:pPr>
              <w:ind w:left="136" w:firstLine="1"/>
              <w:contextualSpacing/>
              <w:jc w:val="center"/>
            </w:pPr>
            <w:r w:rsidRPr="00B80664">
              <w:t>Не норми</w:t>
            </w:r>
            <w:r w:rsidR="006673B1" w:rsidRPr="00B80664">
              <w:t>руется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-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Не норми-руется</w:t>
            </w:r>
          </w:p>
        </w:tc>
      </w:tr>
      <w:tr w:rsidR="006673B1" w:rsidRPr="00B80664" w:rsidTr="00C436D1">
        <w:trPr>
          <w:cantSplit/>
          <w:trHeight w:val="767"/>
          <w:jc w:val="center"/>
        </w:trPr>
        <w:tc>
          <w:tcPr>
            <w:tcW w:w="5000" w:type="pct"/>
            <w:gridSpan w:val="14"/>
            <w:vAlign w:val="center"/>
          </w:tcPr>
          <w:p w:rsidR="006673B1" w:rsidRPr="00B80664" w:rsidRDefault="006673B1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материально-технического обеспечения деятельности органов местного самоуправления</w:t>
            </w:r>
          </w:p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</w:p>
        </w:tc>
      </w:tr>
      <w:tr w:rsidR="006673B1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6673B1" w:rsidRPr="00B80664" w:rsidRDefault="00834D8B" w:rsidP="001B776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1B7763"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органа местного самоуправления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tabs>
                <w:tab w:val="left" w:pos="54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 населения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Транспортная доступность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-70" w:firstLine="1"/>
              <w:contextualSpacing/>
              <w:jc w:val="center"/>
            </w:pPr>
            <w:r w:rsidRPr="00B80664">
              <w:t>90</w:t>
            </w:r>
          </w:p>
        </w:tc>
      </w:tr>
      <w:tr w:rsidR="006673B1" w:rsidRPr="00B80664" w:rsidTr="00C436D1">
        <w:trPr>
          <w:cantSplit/>
          <w:trHeight w:val="767"/>
          <w:jc w:val="center"/>
        </w:trPr>
        <w:tc>
          <w:tcPr>
            <w:tcW w:w="5000" w:type="pct"/>
            <w:gridSpan w:val="14"/>
            <w:vAlign w:val="center"/>
          </w:tcPr>
          <w:p w:rsidR="006673B1" w:rsidRPr="00B80664" w:rsidRDefault="006673B1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которые необходимы для осуществления переданных государственных полномочий в соответствии</w:t>
            </w:r>
          </w:p>
          <w:p w:rsidR="006673B1" w:rsidRPr="00B80664" w:rsidRDefault="006673B1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с федеральными законами, законами Волгоградской области</w:t>
            </w:r>
          </w:p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</w:p>
        </w:tc>
      </w:tr>
      <w:tr w:rsidR="006673B1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6673B1" w:rsidRPr="00B80664" w:rsidRDefault="001B7763" w:rsidP="00834D8B">
            <w:pPr>
              <w:ind w:hanging="135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D8B">
              <w:rPr>
                <w:b/>
              </w:rPr>
              <w:t>3</w:t>
            </w:r>
            <w:r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Дома и дворцы бракосочетаний</w:t>
            </w:r>
            <w:r w:rsidRPr="00B80664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встроенные)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 населения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Транспортная доступность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-70" w:firstLine="1"/>
              <w:contextualSpacing/>
              <w:jc w:val="center"/>
            </w:pPr>
            <w:r w:rsidRPr="00B80664">
              <w:t>90</w:t>
            </w:r>
          </w:p>
        </w:tc>
      </w:tr>
      <w:tr w:rsidR="006673B1" w:rsidRPr="00B80664" w:rsidTr="00C436D1">
        <w:trPr>
          <w:cantSplit/>
          <w:trHeight w:val="767"/>
          <w:jc w:val="center"/>
        </w:trPr>
        <w:tc>
          <w:tcPr>
            <w:tcW w:w="5000" w:type="pct"/>
            <w:gridSpan w:val="14"/>
            <w:vAlign w:val="center"/>
          </w:tcPr>
          <w:p w:rsidR="006673B1" w:rsidRPr="00B80664" w:rsidRDefault="006673B1" w:rsidP="00B80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Иные объекты, предусмотренные законодательством Российской Федерации и региональным законодательством</w:t>
            </w:r>
          </w:p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</w:p>
        </w:tc>
      </w:tr>
      <w:tr w:rsidR="006673B1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6673B1" w:rsidRPr="00B80664" w:rsidRDefault="001B7763" w:rsidP="00834D8B">
            <w:pPr>
              <w:ind w:firstLine="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D8B">
              <w:rPr>
                <w:b/>
              </w:rPr>
              <w:t>4</w:t>
            </w:r>
            <w:r>
              <w:rPr>
                <w:b/>
              </w:rPr>
              <w:t>.1</w:t>
            </w:r>
          </w:p>
        </w:tc>
        <w:tc>
          <w:tcPr>
            <w:tcW w:w="898" w:type="pct"/>
            <w:gridSpan w:val="2"/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точек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точка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 населения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aff3"/>
              <w:spacing w:after="0"/>
              <w:contextualSpacing/>
              <w:jc w:val="center"/>
              <w:rPr>
                <w:sz w:val="24"/>
              </w:rPr>
            </w:pPr>
            <w:r w:rsidRPr="00B80664">
              <w:rPr>
                <w:sz w:val="24"/>
              </w:rPr>
              <w:t>Транспортная доступность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-70" w:firstLine="1"/>
              <w:contextualSpacing/>
              <w:jc w:val="center"/>
            </w:pPr>
            <w:r w:rsidRPr="00B80664">
              <w:t>60</w:t>
            </w:r>
          </w:p>
        </w:tc>
      </w:tr>
      <w:tr w:rsidR="006673B1" w:rsidRPr="00B80664" w:rsidTr="004D622F">
        <w:trPr>
          <w:cantSplit/>
          <w:trHeight w:val="767"/>
          <w:jc w:val="center"/>
        </w:trPr>
        <w:tc>
          <w:tcPr>
            <w:tcW w:w="354" w:type="pct"/>
            <w:vAlign w:val="center"/>
          </w:tcPr>
          <w:p w:rsidR="006673B1" w:rsidRPr="00B80664" w:rsidRDefault="001B7763" w:rsidP="00834D8B">
            <w:pPr>
              <w:ind w:firstLine="7"/>
              <w:contextualSpacing/>
              <w:jc w:val="center"/>
              <w:rPr>
                <w:b/>
                <w:highlight w:val="yellow"/>
              </w:rPr>
            </w:pPr>
            <w:r w:rsidRPr="001B7763">
              <w:rPr>
                <w:b/>
              </w:rPr>
              <w:t>1</w:t>
            </w:r>
            <w:r w:rsidR="00834D8B">
              <w:rPr>
                <w:b/>
              </w:rPr>
              <w:t>4</w:t>
            </w:r>
            <w:r w:rsidRPr="001B7763">
              <w:rPr>
                <w:b/>
              </w:rPr>
              <w:t>.2</w:t>
            </w:r>
          </w:p>
        </w:tc>
        <w:tc>
          <w:tcPr>
            <w:tcW w:w="898" w:type="pct"/>
            <w:gridSpan w:val="2"/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Гостиницы (или аналогичные средства размещения)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6673B1" w:rsidP="00B80664">
            <w:pPr>
              <w:ind w:left="136" w:firstLine="1"/>
              <w:contextualSpacing/>
              <w:jc w:val="center"/>
            </w:pPr>
            <w:r w:rsidRPr="00B80664">
              <w:t>объект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6673B1" w:rsidRPr="00B80664" w:rsidRDefault="00B80664" w:rsidP="00B80664">
            <w:pPr>
              <w:ind w:left="136" w:firstLine="1"/>
              <w:contextualSpacing/>
              <w:jc w:val="center"/>
            </w:pPr>
            <w:r w:rsidRPr="00B80664">
              <w:t>1 независимо от численности населения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7366BE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63">
              <w:rPr>
                <w:rFonts w:ascii="Times New Roman" w:hAnsi="Times New Roman" w:cs="Times New Roman"/>
                <w:sz w:val="24"/>
              </w:rPr>
              <w:t>Транспортная</w:t>
            </w:r>
            <w:r w:rsidRPr="00B80664">
              <w:rPr>
                <w:sz w:val="24"/>
              </w:rPr>
              <w:t xml:space="preserve"> </w:t>
            </w:r>
            <w:r w:rsidRPr="001B7763">
              <w:rPr>
                <w:rFonts w:ascii="Times New Roman" w:hAnsi="Times New Roman" w:cs="Times New Roman"/>
                <w:sz w:val="24"/>
              </w:rPr>
              <w:t>доступность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B1" w:rsidRPr="00B80664" w:rsidRDefault="007366BE" w:rsidP="00B80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3B1" w:rsidRPr="00B80664" w:rsidRDefault="007366BE" w:rsidP="00B80664">
            <w:pPr>
              <w:ind w:left="-70" w:firstLine="1"/>
              <w:contextualSpacing/>
              <w:jc w:val="center"/>
            </w:pPr>
            <w:r>
              <w:t>90</w:t>
            </w:r>
          </w:p>
        </w:tc>
      </w:tr>
    </w:tbl>
    <w:p w:rsidR="00C41506" w:rsidRPr="00EB28F1" w:rsidRDefault="00C41506" w:rsidP="00C41506">
      <w:pPr>
        <w:rPr>
          <w:color w:val="5B9BD5" w:themeColor="accent1"/>
        </w:rPr>
      </w:pPr>
    </w:p>
    <w:p w:rsidR="002D2AF4" w:rsidRPr="00677FE8" w:rsidRDefault="001B6E9E" w:rsidP="00677FE8">
      <w:pPr>
        <w:spacing w:line="240" w:lineRule="auto"/>
        <w:contextualSpacing/>
        <w:rPr>
          <w:rFonts w:eastAsiaTheme="minorEastAsia"/>
        </w:rPr>
      </w:pPr>
      <w:r w:rsidRPr="00B80664">
        <w:rPr>
          <w:rFonts w:eastAsiaTheme="minorEastAsia"/>
        </w:rPr>
        <w:t xml:space="preserve">Принятые сокращения в таблице: </w:t>
      </w:r>
      <w:r w:rsidRPr="00B80664">
        <w:rPr>
          <w:rFonts w:eastAsiaTheme="minorEastAsia"/>
        </w:rPr>
        <w:tab/>
        <w:t>н.п. – нас</w:t>
      </w:r>
      <w:r w:rsidR="00677FE8">
        <w:rPr>
          <w:rFonts w:eastAsiaTheme="minorEastAsia"/>
        </w:rPr>
        <w:t xml:space="preserve">еленный пункт, </w:t>
      </w:r>
      <w:r w:rsidR="00677FE8">
        <w:rPr>
          <w:rFonts w:eastAsiaTheme="minorEastAsia"/>
        </w:rPr>
        <w:tab/>
        <w:t>чел. – человек.</w:t>
      </w:r>
    </w:p>
    <w:p w:rsidR="0086659D" w:rsidRDefault="00B80664" w:rsidP="008665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0664">
        <w:rPr>
          <w:rFonts w:ascii="Times New Roman" w:hAnsi="Times New Roman" w:cs="Times New Roman"/>
          <w:sz w:val="28"/>
          <w:szCs w:val="28"/>
        </w:rPr>
        <w:t>Таблица I.</w:t>
      </w:r>
    </w:p>
    <w:p w:rsidR="00677FE8" w:rsidRPr="009B7904" w:rsidRDefault="00677FE8" w:rsidP="008665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659D" w:rsidRDefault="0086659D" w:rsidP="00677FE8">
      <w:pPr>
        <w:ind w:firstLine="0"/>
        <w:jc w:val="center"/>
      </w:pPr>
      <w:r w:rsidRPr="00677FE8">
        <w:t>I.1 Предельные значения расчетных показателей минимально допустимого уровня обеспеч</w:t>
      </w:r>
      <w:r w:rsidR="00183E76" w:rsidRPr="00677FE8">
        <w:t>е</w:t>
      </w:r>
      <w:r w:rsidRPr="00677FE8">
        <w:t>нности объектами, предусмотренными постановлением Правительства Российской Федерации от 16 декабря 2020г. № 2122</w:t>
      </w:r>
    </w:p>
    <w:p w:rsidR="00677FE8" w:rsidRPr="00677FE8" w:rsidRDefault="00677FE8" w:rsidP="00677FE8">
      <w:pPr>
        <w:ind w:firstLine="0"/>
        <w:jc w:val="center"/>
      </w:pPr>
    </w:p>
    <w:tbl>
      <w:tblPr>
        <w:tblW w:w="5374" w:type="pct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601"/>
        <w:gridCol w:w="1586"/>
        <w:gridCol w:w="1545"/>
        <w:gridCol w:w="1443"/>
        <w:gridCol w:w="2152"/>
        <w:gridCol w:w="2072"/>
        <w:gridCol w:w="1608"/>
        <w:gridCol w:w="1236"/>
        <w:gridCol w:w="1885"/>
        <w:gridCol w:w="1764"/>
      </w:tblGrid>
      <w:tr w:rsidR="0086659D" w:rsidRPr="00183E76" w:rsidTr="00B90507">
        <w:trPr>
          <w:trHeight w:val="836"/>
          <w:tblHeader/>
          <w:jc w:val="center"/>
        </w:trPr>
        <w:tc>
          <w:tcPr>
            <w:tcW w:w="189" w:type="pct"/>
            <w:vMerge w:val="restart"/>
            <w:shd w:val="clear" w:color="auto" w:fill="auto"/>
            <w:vAlign w:val="center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</w:rPr>
            </w:pPr>
            <w:r w:rsidRPr="00183E76">
              <w:t>№ п.п.</w:t>
            </w:r>
          </w:p>
        </w:tc>
        <w:tc>
          <w:tcPr>
            <w:tcW w:w="499" w:type="pct"/>
            <w:vMerge w:val="restart"/>
            <w:vAlign w:val="center"/>
          </w:tcPr>
          <w:p w:rsidR="0086659D" w:rsidRPr="00183E76" w:rsidRDefault="0086659D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Наименование расчетных показателей</w:t>
            </w:r>
          </w:p>
        </w:tc>
        <w:tc>
          <w:tcPr>
            <w:tcW w:w="486" w:type="pct"/>
            <w:vMerge w:val="restart"/>
            <w:vAlign w:val="center"/>
          </w:tcPr>
          <w:p w:rsidR="0086659D" w:rsidRPr="00183E76" w:rsidRDefault="0086659D" w:rsidP="0092307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№</w:t>
            </w:r>
            <w:r w:rsidR="00923074" w:rsidRPr="00183E76">
              <w:t xml:space="preserve"> </w:t>
            </w:r>
            <w:r w:rsidRPr="00183E76">
              <w:t>п.п.</w:t>
            </w:r>
          </w:p>
        </w:tc>
        <w:tc>
          <w:tcPr>
            <w:tcW w:w="454" w:type="pct"/>
            <w:vMerge w:val="restart"/>
            <w:vAlign w:val="center"/>
          </w:tcPr>
          <w:p w:rsidR="0086659D" w:rsidRPr="00183E76" w:rsidRDefault="00B80664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Вид муниципаль</w:t>
            </w:r>
            <w:r w:rsidR="0086659D" w:rsidRPr="00183E76">
              <w:t>ного образования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</w:tcPr>
          <w:p w:rsidR="0086659D" w:rsidRPr="00183E76" w:rsidRDefault="0086659D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Характеристика</w:t>
            </w:r>
          </w:p>
          <w:p w:rsidR="0086659D" w:rsidRPr="00183E76" w:rsidRDefault="002D2AF4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размещения объекта</w:t>
            </w:r>
          </w:p>
        </w:tc>
        <w:tc>
          <w:tcPr>
            <w:tcW w:w="652" w:type="pct"/>
            <w:vMerge w:val="restart"/>
            <w:vAlign w:val="center"/>
          </w:tcPr>
          <w:p w:rsidR="0086659D" w:rsidRPr="00183E76" w:rsidRDefault="0086659D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Характе</w:t>
            </w:r>
            <w:r w:rsidR="00B80664" w:rsidRPr="00183E76">
              <w:t>ри</w:t>
            </w:r>
            <w:r w:rsidRPr="00183E76">
              <w:t>стика</w:t>
            </w:r>
            <w:r w:rsidR="002D2AF4" w:rsidRPr="00183E76">
              <w:t xml:space="preserve"> прилегающего</w:t>
            </w:r>
            <w:r w:rsidRPr="00183E76">
              <w:t xml:space="preserve"> объекта капитального строительства</w:t>
            </w:r>
          </w:p>
        </w:tc>
        <w:tc>
          <w:tcPr>
            <w:tcW w:w="895" w:type="pct"/>
            <w:gridSpan w:val="2"/>
            <w:vAlign w:val="center"/>
          </w:tcPr>
          <w:p w:rsidR="0086659D" w:rsidRPr="00183E76" w:rsidRDefault="0086659D" w:rsidP="002D2AF4">
            <w:pPr>
              <w:spacing w:line="240" w:lineRule="auto"/>
              <w:ind w:firstLine="0"/>
              <w:contextualSpacing/>
            </w:pPr>
            <w:r w:rsidRPr="00183E76">
              <w:t>Минимально допустим</w:t>
            </w:r>
            <w:r w:rsidR="002D2AF4" w:rsidRPr="00183E76">
              <w:t>ый</w:t>
            </w:r>
            <w:r w:rsidRPr="00183E76">
              <w:t xml:space="preserve"> </w:t>
            </w:r>
            <w:r w:rsidR="002D2AF4" w:rsidRPr="00183E76">
              <w:t>уровень обеспеченности объектами</w:t>
            </w:r>
          </w:p>
        </w:tc>
        <w:tc>
          <w:tcPr>
            <w:tcW w:w="1148" w:type="pct"/>
            <w:gridSpan w:val="2"/>
            <w:vAlign w:val="center"/>
          </w:tcPr>
          <w:p w:rsidR="0086659D" w:rsidRPr="00183E76" w:rsidRDefault="0086659D" w:rsidP="00B80664">
            <w:pPr>
              <w:spacing w:line="240" w:lineRule="auto"/>
              <w:ind w:firstLine="0"/>
              <w:contextualSpacing/>
            </w:pPr>
            <w:r w:rsidRPr="00183E76">
              <w:t>Максимально допустимый уровень территориальной доступности</w:t>
            </w:r>
          </w:p>
        </w:tc>
      </w:tr>
      <w:tr w:rsidR="002D2AF4" w:rsidRPr="00183E76" w:rsidTr="001B7763">
        <w:trPr>
          <w:trHeight w:val="340"/>
          <w:tblHeader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499" w:type="pct"/>
            <w:vMerge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486" w:type="pct"/>
            <w:vMerge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506" w:type="pct"/>
            <w:vAlign w:val="center"/>
          </w:tcPr>
          <w:p w:rsidR="002D2AF4" w:rsidRPr="00183E76" w:rsidRDefault="002D2AF4" w:rsidP="0092307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Единица измерения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D2AF4" w:rsidRPr="00183E76" w:rsidRDefault="002D2AF4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Значение</w:t>
            </w:r>
          </w:p>
          <w:p w:rsidR="002D2AF4" w:rsidRPr="00183E76" w:rsidRDefault="002D2AF4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показателя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D2AF4" w:rsidRPr="00183E76" w:rsidRDefault="00AF7555" w:rsidP="0092307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Параметр доступ</w:t>
            </w:r>
            <w:r w:rsidR="002D2AF4" w:rsidRPr="00183E76">
              <w:t>ности</w:t>
            </w:r>
          </w:p>
        </w:tc>
        <w:tc>
          <w:tcPr>
            <w:tcW w:w="555" w:type="pct"/>
            <w:vAlign w:val="center"/>
          </w:tcPr>
          <w:p w:rsidR="00DF4BBA" w:rsidRPr="00183E76" w:rsidRDefault="002D2AF4" w:rsidP="0092307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Единица</w:t>
            </w:r>
          </w:p>
          <w:p w:rsidR="002D2AF4" w:rsidRPr="00183E76" w:rsidRDefault="002D2AF4" w:rsidP="0092307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 xml:space="preserve"> измерения</w:t>
            </w:r>
          </w:p>
          <w:p w:rsidR="002D2AF4" w:rsidRPr="00183E76" w:rsidRDefault="002D2AF4" w:rsidP="0092307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</w:tr>
      <w:tr w:rsidR="002D2AF4" w:rsidRPr="00183E76" w:rsidTr="001B7763">
        <w:trPr>
          <w:trHeight w:val="340"/>
          <w:tblHeader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D2AF4" w:rsidRPr="00183E76" w:rsidRDefault="002D2AF4" w:rsidP="002D2AF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</w:t>
            </w:r>
          </w:p>
        </w:tc>
        <w:tc>
          <w:tcPr>
            <w:tcW w:w="499" w:type="pct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2</w:t>
            </w:r>
          </w:p>
        </w:tc>
        <w:tc>
          <w:tcPr>
            <w:tcW w:w="486" w:type="pct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3</w:t>
            </w:r>
          </w:p>
        </w:tc>
        <w:tc>
          <w:tcPr>
            <w:tcW w:w="454" w:type="pct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6</w:t>
            </w:r>
          </w:p>
        </w:tc>
        <w:tc>
          <w:tcPr>
            <w:tcW w:w="506" w:type="pct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D2AF4" w:rsidRPr="00183E76" w:rsidRDefault="002D2AF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9</w:t>
            </w:r>
          </w:p>
        </w:tc>
        <w:tc>
          <w:tcPr>
            <w:tcW w:w="555" w:type="pct"/>
            <w:vAlign w:val="center"/>
          </w:tcPr>
          <w:p w:rsidR="002D2AF4" w:rsidRPr="00183E76" w:rsidRDefault="002D2AF4" w:rsidP="002D2AF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10</w:t>
            </w:r>
          </w:p>
        </w:tc>
      </w:tr>
      <w:tr w:rsidR="0086659D" w:rsidRPr="00183E76" w:rsidTr="0086659D">
        <w:trPr>
          <w:trHeight w:val="340"/>
          <w:jc w:val="center"/>
        </w:trPr>
        <w:tc>
          <w:tcPr>
            <w:tcW w:w="5000" w:type="pct"/>
            <w:gridSpan w:val="10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</w:rPr>
            </w:pPr>
          </w:p>
          <w:p w:rsidR="0086659D" w:rsidRPr="00183E76" w:rsidRDefault="0086659D" w:rsidP="008665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 допустимое количество машино-мест </w:t>
            </w: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парковки легковых автомобилей на стоянках автомобилей, </w:t>
            </w:r>
          </w:p>
          <w:p w:rsidR="0086659D" w:rsidRPr="00183E76" w:rsidRDefault="0086659D" w:rsidP="008665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размещенных в непосредственной близости от объектов капитального строительства в границах жилых зон и общественно-деловых зон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u w:val="single"/>
              </w:rPr>
            </w:pPr>
          </w:p>
        </w:tc>
      </w:tr>
      <w:tr w:rsidR="0086659D" w:rsidRPr="00183E76" w:rsidTr="0086659D">
        <w:trPr>
          <w:trHeight w:val="1078"/>
          <w:jc w:val="center"/>
        </w:trPr>
        <w:tc>
          <w:tcPr>
            <w:tcW w:w="189" w:type="pct"/>
            <w:vMerge w:val="restart"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right"/>
            </w:pPr>
            <w:r w:rsidRPr="00183E76">
              <w:t>1.1.</w:t>
            </w:r>
          </w:p>
        </w:tc>
        <w:tc>
          <w:tcPr>
            <w:tcW w:w="499" w:type="pct"/>
            <w:vMerge w:val="restart"/>
          </w:tcPr>
          <w:p w:rsidR="0086659D" w:rsidRPr="00183E76" w:rsidRDefault="0086659D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/>
                <w:sz w:val="24"/>
                <w:szCs w:val="24"/>
              </w:rPr>
              <w:t xml:space="preserve">Машино-места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парковки легковых автомобилей на стоянках автомобилей</w:t>
            </w:r>
          </w:p>
          <w:p w:rsidR="0086659D" w:rsidRPr="00183E76" w:rsidRDefault="0086659D" w:rsidP="0086659D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1.1.1.</w:t>
            </w:r>
          </w:p>
        </w:tc>
        <w:tc>
          <w:tcPr>
            <w:tcW w:w="454" w:type="pct"/>
          </w:tcPr>
          <w:p w:rsidR="0086659D" w:rsidRPr="00183E76" w:rsidRDefault="00B8066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Муниципаль</w:t>
            </w:r>
            <w:r w:rsidR="0086659D" w:rsidRPr="00183E76">
              <w:t>ный район.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Поселения.</w:t>
            </w:r>
          </w:p>
        </w:tc>
        <w:tc>
          <w:tcPr>
            <w:tcW w:w="677" w:type="pct"/>
            <w:shd w:val="clear" w:color="auto" w:fill="auto"/>
          </w:tcPr>
          <w:p w:rsidR="0086659D" w:rsidRPr="00183E76" w:rsidRDefault="0086659D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В границах жилых зон</w:t>
            </w:r>
          </w:p>
          <w:p w:rsidR="0086659D" w:rsidRPr="00183E76" w:rsidRDefault="0086659D" w:rsidP="0086659D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86659D" w:rsidP="0086659D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 xml:space="preserve">Количество </w:t>
            </w:r>
          </w:p>
          <w:p w:rsidR="0086659D" w:rsidRPr="00183E76" w:rsidRDefault="0086659D" w:rsidP="00DF4BB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 xml:space="preserve">машино-мест / </w:t>
            </w:r>
            <w:r w:rsidR="00DF4BBA" w:rsidRPr="00183E76">
              <w:t>1000 жителей МКД</w:t>
            </w:r>
          </w:p>
        </w:tc>
        <w:tc>
          <w:tcPr>
            <w:tcW w:w="389" w:type="pct"/>
            <w:shd w:val="clear" w:color="auto" w:fill="auto"/>
          </w:tcPr>
          <w:p w:rsidR="0086659D" w:rsidRPr="00183E76" w:rsidRDefault="00DF4BBA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90,0</w:t>
            </w:r>
          </w:p>
        </w:tc>
        <w:tc>
          <w:tcPr>
            <w:tcW w:w="1148" w:type="pct"/>
            <w:gridSpan w:val="2"/>
            <w:shd w:val="clear" w:color="auto" w:fill="auto"/>
          </w:tcPr>
          <w:p w:rsidR="0086659D" w:rsidRPr="00183E76" w:rsidRDefault="00DF4BBA" w:rsidP="001B776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</w:tc>
      </w:tr>
      <w:tr w:rsidR="0086659D" w:rsidRPr="00183E76" w:rsidTr="001B7763">
        <w:trPr>
          <w:trHeight w:val="280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86659D" w:rsidP="00DF4BB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1.1.2.</w:t>
            </w:r>
          </w:p>
        </w:tc>
        <w:tc>
          <w:tcPr>
            <w:tcW w:w="454" w:type="pct"/>
            <w:vMerge w:val="restart"/>
          </w:tcPr>
          <w:p w:rsidR="0086659D" w:rsidRPr="00183E76" w:rsidRDefault="00B80664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Муниципаль</w:t>
            </w:r>
            <w:r w:rsidR="0086659D" w:rsidRPr="00183E76">
              <w:t>ный район.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В границах общественно-деловых зон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:rsidR="0086659D" w:rsidRPr="00183E76" w:rsidRDefault="00DF4BBA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rPr>
                <w:sz w:val="27"/>
                <w:szCs w:val="27"/>
              </w:rPr>
              <w:t>Учреждения органов государственной власти, органов местного самоуправления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tabs>
                <w:tab w:val="left" w:pos="393"/>
                <w:tab w:val="center" w:pos="7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210,0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59D" w:rsidRPr="00183E76" w:rsidRDefault="00DF4BBA" w:rsidP="001B776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</w:tc>
      </w:tr>
      <w:tr w:rsidR="0092367E" w:rsidRPr="00183E76" w:rsidTr="0092367E">
        <w:trPr>
          <w:trHeight w:val="2484"/>
          <w:jc w:val="center"/>
        </w:trPr>
        <w:tc>
          <w:tcPr>
            <w:tcW w:w="189" w:type="pct"/>
            <w:vMerge/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92367E" w:rsidRPr="00183E76" w:rsidRDefault="0092367E" w:rsidP="00DF4BB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</w:pPr>
            <w:r w:rsidRPr="00183E76">
              <w:t>1.1.3.</w:t>
            </w:r>
          </w:p>
        </w:tc>
        <w:tc>
          <w:tcPr>
            <w:tcW w:w="454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rPr>
                <w:sz w:val="27"/>
                <w:szCs w:val="27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110,0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1B7763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1.1.4.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D" w:rsidRPr="00183E76" w:rsidRDefault="00DF4BBA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rPr>
                <w:sz w:val="27"/>
                <w:szCs w:val="27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55,0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92367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000178" w:rsidRPr="00183E76" w:rsidTr="00454398">
        <w:trPr>
          <w:trHeight w:val="2208"/>
          <w:jc w:val="center"/>
        </w:trPr>
        <w:tc>
          <w:tcPr>
            <w:tcW w:w="189" w:type="pct"/>
            <w:vMerge/>
            <w:shd w:val="clear" w:color="auto" w:fill="auto"/>
          </w:tcPr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1.1.5.</w:t>
            </w:r>
          </w:p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54" w:type="pct"/>
            <w:vMerge/>
          </w:tcPr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:rsidR="00000178" w:rsidRPr="00183E76" w:rsidRDefault="00000178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операционными залами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32,5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78" w:rsidRPr="00183E76" w:rsidRDefault="00000178" w:rsidP="0092367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000178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92367E" w:rsidRPr="00183E76" w:rsidTr="0092367E">
        <w:trPr>
          <w:trHeight w:val="1926"/>
          <w:jc w:val="center"/>
        </w:trPr>
        <w:tc>
          <w:tcPr>
            <w:tcW w:w="189" w:type="pct"/>
            <w:vMerge/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92367E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1.1.6</w:t>
            </w:r>
            <w:r w:rsidR="0092367E" w:rsidRPr="00183E76">
              <w:t>.</w:t>
            </w:r>
          </w:p>
        </w:tc>
        <w:tc>
          <w:tcPr>
            <w:tcW w:w="454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здания судов об</w:t>
            </w:r>
            <w:r w:rsidR="00000178">
              <w:rPr>
                <w:rFonts w:ascii="Times New Roman" w:hAnsi="Times New Roman" w:cs="Times New Roman"/>
                <w:sz w:val="24"/>
                <w:szCs w:val="24"/>
              </w:rPr>
              <w:t>щей юрисдикции.  Места для парк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1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ки работников</w:t>
            </w:r>
          </w:p>
        </w:tc>
        <w:tc>
          <w:tcPr>
            <w:tcW w:w="506" w:type="pct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работников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0,7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92367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AF7555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1.1.7</w:t>
            </w:r>
            <w:r w:rsidR="0086659D" w:rsidRPr="00183E76">
              <w:t>.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86659D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здания судов о</w:t>
            </w:r>
            <w:r w:rsidR="00DF4BBA" w:rsidRPr="00183E76">
              <w:rPr>
                <w:rFonts w:ascii="Times New Roman" w:hAnsi="Times New Roman" w:cs="Times New Roman"/>
                <w:sz w:val="24"/>
                <w:szCs w:val="24"/>
              </w:rPr>
              <w:t>бщей юрисдикции. Места для парк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4BBA" w:rsidRPr="00183E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ки посетителей</w:t>
            </w:r>
          </w:p>
        </w:tc>
        <w:tc>
          <w:tcPr>
            <w:tcW w:w="506" w:type="pct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судей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1,4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92367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AF7555" w:rsidRPr="00183E76" w:rsidTr="00AF7555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1.1.8</w:t>
            </w:r>
            <w:r w:rsidRPr="00183E76">
              <w:t>.</w:t>
            </w:r>
          </w:p>
        </w:tc>
        <w:tc>
          <w:tcPr>
            <w:tcW w:w="454" w:type="pct"/>
            <w:vMerge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AF7555" w:rsidRPr="00183E76" w:rsidRDefault="00AF7555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506" w:type="pct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сотрудников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3,0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92367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AF7555" w:rsidRPr="00183E76" w:rsidRDefault="00AF7555" w:rsidP="00AF755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AF7555" w:rsidRPr="00183E76" w:rsidTr="00AF7555">
        <w:trPr>
          <w:trHeight w:val="2484"/>
          <w:jc w:val="center"/>
        </w:trPr>
        <w:tc>
          <w:tcPr>
            <w:tcW w:w="189" w:type="pct"/>
            <w:vMerge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  <w:tcBorders>
              <w:bottom w:val="single" w:sz="6" w:space="0" w:color="404040"/>
            </w:tcBorders>
          </w:tcPr>
          <w:p w:rsidR="00AF7555" w:rsidRPr="00183E76" w:rsidRDefault="00AF7555" w:rsidP="0000017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>
              <w:t>9</w:t>
            </w:r>
          </w:p>
        </w:tc>
        <w:tc>
          <w:tcPr>
            <w:tcW w:w="454" w:type="pct"/>
            <w:vMerge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образования. Места для преподавателей в одну смену</w:t>
            </w:r>
          </w:p>
        </w:tc>
        <w:tc>
          <w:tcPr>
            <w:tcW w:w="506" w:type="pct"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преподава-телей в одну самену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3,0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AF755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AF7555" w:rsidRPr="00183E76" w:rsidTr="00AF7555">
        <w:trPr>
          <w:trHeight w:val="2208"/>
          <w:jc w:val="center"/>
        </w:trPr>
        <w:tc>
          <w:tcPr>
            <w:tcW w:w="189" w:type="pct"/>
            <w:vMerge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  <w:tcBorders>
              <w:bottom w:val="single" w:sz="6" w:space="0" w:color="404040"/>
            </w:tcBorders>
          </w:tcPr>
          <w:p w:rsidR="00AF7555" w:rsidRPr="00183E76" w:rsidRDefault="00AF7555" w:rsidP="0000017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1.1.1</w:t>
            </w:r>
            <w:r>
              <w:t>0</w:t>
            </w:r>
          </w:p>
        </w:tc>
        <w:tc>
          <w:tcPr>
            <w:tcW w:w="454" w:type="pct"/>
            <w:vMerge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образования.</w:t>
            </w:r>
          </w:p>
          <w:p w:rsidR="00AF7555" w:rsidRPr="00183E76" w:rsidRDefault="00AF7555" w:rsidP="00FE41C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Места для студентов</w:t>
            </w:r>
          </w:p>
        </w:tc>
        <w:tc>
          <w:tcPr>
            <w:tcW w:w="506" w:type="pct"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студентов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6" w:space="0" w:color="404040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10,0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00017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AF7555" w:rsidRPr="00183E76" w:rsidRDefault="00AF7555" w:rsidP="00AF755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AF7555" w:rsidRPr="00183E76" w:rsidTr="00AF7555">
        <w:trPr>
          <w:trHeight w:val="1932"/>
          <w:jc w:val="center"/>
        </w:trPr>
        <w:tc>
          <w:tcPr>
            <w:tcW w:w="189" w:type="pct"/>
            <w:vMerge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1.1.11</w:t>
            </w:r>
          </w:p>
        </w:tc>
        <w:tc>
          <w:tcPr>
            <w:tcW w:w="454" w:type="pct"/>
            <w:vMerge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bottom w:val="single" w:sz="6" w:space="0" w:color="404040"/>
            </w:tcBorders>
            <w:shd w:val="clear" w:color="auto" w:fill="auto"/>
          </w:tcPr>
          <w:p w:rsidR="00AF7555" w:rsidRPr="00183E76" w:rsidRDefault="00AF7555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</w:t>
            </w:r>
          </w:p>
          <w:p w:rsidR="00AF7555" w:rsidRPr="00183E76" w:rsidRDefault="00AF7555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506" w:type="pct"/>
            <w:tcBorders>
              <w:bottom w:val="single" w:sz="6" w:space="0" w:color="404040"/>
            </w:tcBorders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bottom w:val="single" w:sz="6" w:space="0" w:color="404040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22,5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AF755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AF7555" w:rsidRPr="00183E76" w:rsidRDefault="00AF7555" w:rsidP="0000017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92367E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1.1.12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C27BFA" w:rsidP="00C27B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Производ-ственные</w:t>
            </w:r>
            <w:r w:rsidR="00FE41C4"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здан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ия, коммунально-складские объекты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работающих человек в двух смежных сменах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7,00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92367E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000178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1.1.13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C27BFA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агазины-склады (мелкооптовой и розничной 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торговли, гипермаркеты)</w:t>
            </w:r>
          </w:p>
        </w:tc>
        <w:tc>
          <w:tcPr>
            <w:tcW w:w="506" w:type="pct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lastRenderedPageBreak/>
              <w:t xml:space="preserve">1 машино-место / количество </w:t>
            </w:r>
            <w:r w:rsidRPr="00183E76">
              <w:lastRenderedPageBreak/>
              <w:t>кв.м общей площади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lastRenderedPageBreak/>
              <w:t>32,5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AF7555" w:rsidRPr="00183E76" w:rsidRDefault="00AF7555" w:rsidP="00AF755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92367E" w:rsidRPr="00183E76" w:rsidRDefault="0092367E" w:rsidP="00AF755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92367E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1.1.14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C27BFA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назначения с широким ассортиментом товаров периодического спроса продоволь-ственной и (или) непродоволь-ственной групп (торговые центры, торговые комплексы, супермаркеты, универсамы, универмаги и т.п.)</w:t>
            </w: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7E" w:rsidRPr="00183E76" w:rsidRDefault="0092367E" w:rsidP="008665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lastRenderedPageBreak/>
              <w:t>1 машино-место / количество кв.м общей площади</w:t>
            </w: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45,0</w:t>
            </w:r>
          </w:p>
        </w:tc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86659D" w:rsidRPr="00183E76" w:rsidRDefault="0086659D" w:rsidP="0092367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92367E" w:rsidRPr="00183E76" w:rsidTr="00AF7555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  <w:vMerge w:val="restart"/>
          </w:tcPr>
          <w:p w:rsidR="0092367E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1.1.15</w:t>
            </w:r>
          </w:p>
        </w:tc>
        <w:tc>
          <w:tcPr>
            <w:tcW w:w="454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92367E" w:rsidRPr="00183E76" w:rsidRDefault="0092367E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пециализирован-ные магазины по продаже товаров эпизодического спроса непродоволь-ственной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506" w:type="pct"/>
            <w:vMerge w:val="restart"/>
          </w:tcPr>
          <w:p w:rsidR="0092367E" w:rsidRPr="00183E76" w:rsidRDefault="0092367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65,0</w:t>
            </w:r>
          </w:p>
        </w:tc>
        <w:tc>
          <w:tcPr>
            <w:tcW w:w="1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92367E" w:rsidRPr="00183E76" w:rsidTr="0092367E">
        <w:trPr>
          <w:trHeight w:val="4125"/>
          <w:jc w:val="center"/>
        </w:trPr>
        <w:tc>
          <w:tcPr>
            <w:tcW w:w="189" w:type="pct"/>
            <w:vMerge/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54" w:type="pct"/>
            <w:vMerge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vMerge/>
            <w:shd w:val="clear" w:color="auto" w:fill="auto"/>
          </w:tcPr>
          <w:p w:rsidR="0092367E" w:rsidRPr="00183E76" w:rsidRDefault="0092367E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" w:type="pct"/>
            <w:vMerge/>
          </w:tcPr>
          <w:p w:rsidR="0092367E" w:rsidRPr="00183E76" w:rsidRDefault="0092367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38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92367E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1.1.16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C27BFA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t>ынки постоянные:</w:t>
            </w:r>
          </w:p>
          <w:p w:rsidR="0086659D" w:rsidRPr="00183E76" w:rsidRDefault="00DB55B7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универсальные и непродоволь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  <w:tc>
          <w:tcPr>
            <w:tcW w:w="506" w:type="pct"/>
          </w:tcPr>
          <w:p w:rsidR="0086659D" w:rsidRPr="00183E76" w:rsidRDefault="0086659D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35,0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AF7555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1.1.17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C27BFA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t>ынки постоянные:</w:t>
            </w:r>
          </w:p>
          <w:p w:rsidR="0086659D" w:rsidRPr="00183E76" w:rsidRDefault="0086659D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продоволь-ственные и сельскохозяй-ственные</w:t>
            </w:r>
          </w:p>
        </w:tc>
        <w:tc>
          <w:tcPr>
            <w:tcW w:w="506" w:type="pct"/>
          </w:tcPr>
          <w:p w:rsidR="0086659D" w:rsidRPr="00183E76" w:rsidRDefault="0086659D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lastRenderedPageBreak/>
              <w:t xml:space="preserve">1 машино-место / </w:t>
            </w:r>
            <w:r w:rsidRPr="00183E76">
              <w:lastRenderedPageBreak/>
              <w:t>количество кв.м общей площади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lastRenderedPageBreak/>
              <w:t>45,0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92367E" w:rsidRPr="00183E76" w:rsidRDefault="0092367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6659D" w:rsidRPr="00183E76" w:rsidTr="0092367E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6659D" w:rsidRPr="00183E76" w:rsidRDefault="0086659D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18</w:t>
            </w:r>
          </w:p>
        </w:tc>
        <w:tc>
          <w:tcPr>
            <w:tcW w:w="454" w:type="pct"/>
            <w:vMerge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6659D" w:rsidRPr="00183E76" w:rsidRDefault="00C27BFA" w:rsidP="00C27B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86659D" w:rsidRPr="00183E76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периодического спроса (рестораны, кафе)</w:t>
            </w:r>
          </w:p>
        </w:tc>
        <w:tc>
          <w:tcPr>
            <w:tcW w:w="506" w:type="pct"/>
          </w:tcPr>
          <w:p w:rsidR="0086659D" w:rsidRPr="00183E76" w:rsidRDefault="0086659D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посадочных мест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4,5</w:t>
            </w:r>
          </w:p>
        </w:tc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AF7555" w:rsidRPr="00183E76" w:rsidRDefault="00AF7555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AF7555" w:rsidRPr="00183E76" w:rsidRDefault="00AF7555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AF7555" w:rsidRPr="00183E76" w:rsidRDefault="00AF7555" w:rsidP="007637CE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  <w:p w:rsidR="0086659D" w:rsidRPr="00183E76" w:rsidRDefault="0086659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DB55B7" w:rsidRPr="00183E76" w:rsidTr="0092367E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  <w:vMerge w:val="restart"/>
          </w:tcPr>
          <w:p w:rsidR="00DB55B7" w:rsidRPr="00183E76" w:rsidRDefault="00DB55B7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>
              <w:t>19</w:t>
            </w:r>
          </w:p>
        </w:tc>
        <w:tc>
          <w:tcPr>
            <w:tcW w:w="454" w:type="pct"/>
            <w:vMerge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DB55B7" w:rsidRPr="00183E76" w:rsidRDefault="00DB55B7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Помещения коммунально-бытового обслуживания: - бани</w:t>
            </w:r>
          </w:p>
        </w:tc>
        <w:tc>
          <w:tcPr>
            <w:tcW w:w="506" w:type="pct"/>
            <w:vMerge w:val="restart"/>
          </w:tcPr>
          <w:p w:rsidR="00DB55B7" w:rsidRPr="00183E76" w:rsidRDefault="00DB55B7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 единовре-менных посетителей и персонала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5,5</w:t>
            </w:r>
          </w:p>
        </w:tc>
        <w:tc>
          <w:tcPr>
            <w:tcW w:w="1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DB55B7" w:rsidRPr="00183E76" w:rsidTr="00454398">
        <w:trPr>
          <w:trHeight w:val="2211"/>
          <w:jc w:val="center"/>
        </w:trPr>
        <w:tc>
          <w:tcPr>
            <w:tcW w:w="189" w:type="pct"/>
            <w:vMerge/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  <w:vMerge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54" w:type="pct"/>
            <w:vMerge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vMerge/>
            <w:shd w:val="clear" w:color="auto" w:fill="auto"/>
          </w:tcPr>
          <w:p w:rsidR="00DB55B7" w:rsidRPr="00183E76" w:rsidRDefault="00DB55B7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B55B7" w:rsidRPr="00183E76" w:rsidRDefault="00DB55B7" w:rsidP="00B8066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3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</w:p>
        </w:tc>
        <w:tc>
          <w:tcPr>
            <w:tcW w:w="114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5B7" w:rsidRPr="00183E76" w:rsidRDefault="00DB55B7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23B7C" w:rsidRPr="00183E76" w:rsidTr="0092367E">
        <w:trPr>
          <w:trHeight w:val="1926"/>
          <w:jc w:val="center"/>
        </w:trPr>
        <w:tc>
          <w:tcPr>
            <w:tcW w:w="189" w:type="pct"/>
            <w:vMerge/>
            <w:shd w:val="clear" w:color="auto" w:fill="auto"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23B7C" w:rsidRPr="00183E76" w:rsidRDefault="00823B7C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1.1.2</w:t>
            </w:r>
            <w:r w:rsidR="00DB55B7">
              <w:t>0</w:t>
            </w:r>
          </w:p>
        </w:tc>
        <w:tc>
          <w:tcPr>
            <w:tcW w:w="454" w:type="pct"/>
            <w:vMerge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23B7C" w:rsidRPr="00183E76" w:rsidRDefault="00823B7C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Помещения  коммунально-бытового обслуживания: - салоны ритуальных услуг</w:t>
            </w:r>
          </w:p>
        </w:tc>
        <w:tc>
          <w:tcPr>
            <w:tcW w:w="506" w:type="pct"/>
          </w:tcPr>
          <w:p w:rsidR="00823B7C" w:rsidRPr="00183E76" w:rsidRDefault="00823B7C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B7C" w:rsidRPr="00183E76" w:rsidRDefault="00823B7C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22,5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DB55B7" w:rsidRPr="00183E76" w:rsidTr="00DB55B7">
        <w:trPr>
          <w:trHeight w:val="3759"/>
          <w:jc w:val="center"/>
        </w:trPr>
        <w:tc>
          <w:tcPr>
            <w:tcW w:w="189" w:type="pct"/>
            <w:vMerge/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DB55B7" w:rsidRPr="00183E76" w:rsidRDefault="00DB55B7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1.1.2</w:t>
            </w:r>
            <w:r>
              <w:t>1</w:t>
            </w:r>
          </w:p>
        </w:tc>
        <w:tc>
          <w:tcPr>
            <w:tcW w:w="454" w:type="pct"/>
            <w:vMerge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DB55B7" w:rsidRPr="00183E76" w:rsidRDefault="00DB55B7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ОКС  коммунально-бытового обслуживания: - химчистки, прачечные, ремонтные мастерские, специализированные центры </w:t>
            </w:r>
          </w:p>
          <w:p w:rsidR="00DB55B7" w:rsidRPr="00183E76" w:rsidRDefault="00DB55B7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по обслуживанию сложной бытовой техники и др.</w:t>
            </w:r>
          </w:p>
        </w:tc>
        <w:tc>
          <w:tcPr>
            <w:tcW w:w="506" w:type="pct"/>
          </w:tcPr>
          <w:p w:rsidR="00DB55B7" w:rsidRPr="00183E76" w:rsidRDefault="00DB55B7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 xml:space="preserve">1 машино-место / количество </w:t>
            </w:r>
            <w:r w:rsidRPr="00183E76">
              <w:rPr>
                <w:rFonts w:eastAsiaTheme="minorEastAsia"/>
              </w:rPr>
              <w:t>мест приемщиков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DB55B7" w:rsidRPr="00183E76" w:rsidRDefault="00DB55B7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1,5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5B7" w:rsidRPr="00183E76" w:rsidRDefault="00DB55B7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DB55B7" w:rsidRPr="00183E76" w:rsidRDefault="00DB55B7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823B7C" w:rsidRPr="00183E76" w:rsidTr="0092367E">
        <w:trPr>
          <w:trHeight w:val="1371"/>
          <w:jc w:val="center"/>
        </w:trPr>
        <w:tc>
          <w:tcPr>
            <w:tcW w:w="189" w:type="pct"/>
            <w:vMerge/>
            <w:shd w:val="clear" w:color="auto" w:fill="auto"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823B7C" w:rsidRPr="00183E76" w:rsidRDefault="00823B7C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22</w:t>
            </w:r>
          </w:p>
        </w:tc>
        <w:tc>
          <w:tcPr>
            <w:tcW w:w="454" w:type="pct"/>
            <w:vMerge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823B7C" w:rsidRPr="00183E76" w:rsidRDefault="00823B7C" w:rsidP="00021C0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</w:t>
            </w:r>
          </w:p>
        </w:tc>
        <w:tc>
          <w:tcPr>
            <w:tcW w:w="506" w:type="pct"/>
          </w:tcPr>
          <w:p w:rsidR="00823B7C" w:rsidRPr="00183E76" w:rsidRDefault="00823B7C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сотрудников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4,0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823B7C" w:rsidRPr="00183E76" w:rsidRDefault="00823B7C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021C0D" w:rsidRPr="00183E76" w:rsidTr="00DF4BBA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021C0D" w:rsidRPr="00183E76" w:rsidRDefault="00021C0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021C0D" w:rsidRPr="00183E76" w:rsidRDefault="00021C0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021C0D" w:rsidRPr="00183E76" w:rsidRDefault="00021C0D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23</w:t>
            </w:r>
          </w:p>
        </w:tc>
        <w:tc>
          <w:tcPr>
            <w:tcW w:w="454" w:type="pct"/>
            <w:vMerge/>
          </w:tcPr>
          <w:p w:rsidR="00021C0D" w:rsidRPr="00183E76" w:rsidRDefault="00021C0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021C0D" w:rsidRPr="00183E76" w:rsidRDefault="00021C0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021C0D" w:rsidRPr="00183E76" w:rsidRDefault="00021C0D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стационары регионального, зонального, межрайонного уровня (больницы, диспансеры, перинатальные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и др.)</w:t>
            </w:r>
          </w:p>
        </w:tc>
        <w:tc>
          <w:tcPr>
            <w:tcW w:w="506" w:type="pct"/>
          </w:tcPr>
          <w:p w:rsidR="00021C0D" w:rsidRPr="00183E76" w:rsidRDefault="00021C0D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lastRenderedPageBreak/>
              <w:t>1 машино-место / количество сотрудников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021C0D" w:rsidRPr="00183E76" w:rsidRDefault="00021C0D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4,0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7637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Не нормируется</w:t>
            </w:r>
          </w:p>
          <w:p w:rsidR="00021C0D" w:rsidRPr="00183E76" w:rsidRDefault="00021C0D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7637CE" w:rsidRPr="00183E76" w:rsidTr="00DF4BBA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24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7637CE" w:rsidRPr="00183E76" w:rsidRDefault="007637CE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организаций:</w:t>
            </w:r>
          </w:p>
        </w:tc>
        <w:tc>
          <w:tcPr>
            <w:tcW w:w="506" w:type="pct"/>
          </w:tcPr>
          <w:p w:rsidR="007637CE" w:rsidRPr="00183E76" w:rsidRDefault="007637C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rPr>
                <w:sz w:val="27"/>
                <w:szCs w:val="27"/>
              </w:rPr>
              <w:t>1 машино-место / количество сотрудников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9,09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823B7C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25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7637CE" w:rsidRPr="00183E76" w:rsidRDefault="007637CE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7"/>
                <w:szCs w:val="27"/>
              </w:rPr>
              <w:t>- стационары городского, районного, участкового уровня (больницы, диспансеры, родильные дома и др.</w:t>
            </w:r>
          </w:p>
        </w:tc>
        <w:tc>
          <w:tcPr>
            <w:tcW w:w="506" w:type="pct"/>
          </w:tcPr>
          <w:p w:rsidR="007637CE" w:rsidRPr="00183E76" w:rsidRDefault="007637C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сотрудников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10,0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92367E">
        <w:trPr>
          <w:trHeight w:val="1371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26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7637CE" w:rsidRPr="00183E76" w:rsidRDefault="007637CE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организаций:</w:t>
            </w:r>
          </w:p>
          <w:p w:rsidR="007637CE" w:rsidRPr="00183E76" w:rsidRDefault="007637CE" w:rsidP="00B9050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поликлиники, в том числе амбулатории</w:t>
            </w:r>
          </w:p>
        </w:tc>
        <w:tc>
          <w:tcPr>
            <w:tcW w:w="506" w:type="pct"/>
          </w:tcPr>
          <w:p w:rsidR="007637CE" w:rsidRPr="00183E76" w:rsidRDefault="007637C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сотрудников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9,09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DF4BBA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27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vMerge/>
            <w:shd w:val="clear" w:color="auto" w:fill="auto"/>
          </w:tcPr>
          <w:p w:rsidR="007637CE" w:rsidRPr="00183E76" w:rsidRDefault="007637CE" w:rsidP="008665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637CE" w:rsidRPr="00183E76" w:rsidRDefault="007637C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посещений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20,0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AD1BF6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28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</w:t>
            </w:r>
          </w:p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и стадионы с трибунами </w:t>
            </w:r>
          </w:p>
        </w:tc>
        <w:tc>
          <w:tcPr>
            <w:tcW w:w="506" w:type="pct"/>
          </w:tcPr>
          <w:p w:rsidR="007637CE" w:rsidRPr="00183E76" w:rsidRDefault="007637CE" w:rsidP="00AD1B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</w:pPr>
            <w:r w:rsidRPr="00183E76">
              <w:t xml:space="preserve">1 машино-место / количество мест </w:t>
            </w:r>
          </w:p>
          <w:p w:rsidR="007637CE" w:rsidRPr="00183E76" w:rsidRDefault="007637CE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на трибунах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27,5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823B7C">
        <w:trPr>
          <w:trHeight w:val="1207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29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комплексы (фитнес-клубы, ФОК, спортивные </w:t>
            </w:r>
          </w:p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и тренажерные залы):</w:t>
            </w:r>
          </w:p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- общей площадью </w:t>
            </w:r>
          </w:p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менее 1000 кв.м</w:t>
            </w:r>
          </w:p>
        </w:tc>
        <w:tc>
          <w:tcPr>
            <w:tcW w:w="506" w:type="pct"/>
          </w:tcPr>
          <w:p w:rsidR="007637CE" w:rsidRPr="00183E76" w:rsidRDefault="007637CE" w:rsidP="00AD1B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40,0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823B7C">
        <w:trPr>
          <w:trHeight w:val="303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30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комплексы (фитнес-клубы, ФОК, спортивные </w:t>
            </w:r>
          </w:p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и тренажерные залы):</w:t>
            </w:r>
          </w:p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- общей площадью </w:t>
            </w:r>
          </w:p>
          <w:p w:rsidR="007637CE" w:rsidRPr="00183E76" w:rsidRDefault="007637CE" w:rsidP="00AD1B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1000 кв.ми более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637CE" w:rsidRPr="00183E76" w:rsidRDefault="007637C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кв.м общей площади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47,5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823B7C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31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:rsidR="007637CE" w:rsidRPr="00183E76" w:rsidRDefault="007637CE" w:rsidP="00DB55B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  <w:p w:rsidR="007637CE" w:rsidRPr="00183E76" w:rsidRDefault="007637CE" w:rsidP="00A02CC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тренажерные залы площадью 150-500 кв.м</w:t>
            </w:r>
          </w:p>
        </w:tc>
        <w:tc>
          <w:tcPr>
            <w:tcW w:w="506" w:type="pct"/>
          </w:tcPr>
          <w:p w:rsidR="007637CE" w:rsidRPr="00183E76" w:rsidRDefault="007637C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единовре-менных посетителей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9,0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92367E">
        <w:trPr>
          <w:trHeight w:val="366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32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7637CE" w:rsidRPr="00183E76" w:rsidRDefault="007637CE" w:rsidP="00A02CC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  <w:p w:rsidR="007637CE" w:rsidRPr="00183E76" w:rsidRDefault="007637CE" w:rsidP="00A02CC2">
            <w:pPr>
              <w:ind w:firstLine="0"/>
              <w:contextualSpacing/>
            </w:pPr>
            <w:r w:rsidRPr="00183E76">
              <w:t xml:space="preserve">- ФОК с залом площадью </w:t>
            </w:r>
          </w:p>
          <w:p w:rsidR="007637CE" w:rsidRPr="00183E76" w:rsidRDefault="007637CE" w:rsidP="00A02CC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/>
                <w:sz w:val="24"/>
                <w:szCs w:val="24"/>
              </w:rPr>
              <w:t>1000-2000 кв.м</w:t>
            </w:r>
          </w:p>
        </w:tc>
        <w:tc>
          <w:tcPr>
            <w:tcW w:w="506" w:type="pct"/>
          </w:tcPr>
          <w:p w:rsidR="007637CE" w:rsidRPr="00183E76" w:rsidRDefault="007637CE" w:rsidP="00A02C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единовре-менных посетителей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10,0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  <w:tr w:rsidR="007637CE" w:rsidRPr="00183E76" w:rsidTr="00823B7C">
        <w:trPr>
          <w:trHeight w:val="276"/>
          <w:jc w:val="center"/>
        </w:trPr>
        <w:tc>
          <w:tcPr>
            <w:tcW w:w="189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99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486" w:type="pct"/>
          </w:tcPr>
          <w:p w:rsidR="007637CE" w:rsidRPr="00183E76" w:rsidRDefault="007637CE" w:rsidP="00DB55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  <w:r w:rsidRPr="00183E76">
              <w:t>1.1.</w:t>
            </w:r>
            <w:r w:rsidR="00DB55B7">
              <w:t>33</w:t>
            </w:r>
          </w:p>
        </w:tc>
        <w:tc>
          <w:tcPr>
            <w:tcW w:w="454" w:type="pct"/>
            <w:vMerge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77" w:type="pct"/>
            <w:vMerge/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  <w:tc>
          <w:tcPr>
            <w:tcW w:w="652" w:type="pct"/>
            <w:shd w:val="clear" w:color="auto" w:fill="auto"/>
          </w:tcPr>
          <w:p w:rsidR="007637CE" w:rsidRPr="00183E76" w:rsidRDefault="007637CE" w:rsidP="00A02CC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  <w:p w:rsidR="007637CE" w:rsidRPr="00183E76" w:rsidRDefault="007637CE" w:rsidP="00A02CC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ФОК с залом и бассейном общей площадью 2000-3000 кв.м</w:t>
            </w:r>
          </w:p>
        </w:tc>
        <w:tc>
          <w:tcPr>
            <w:tcW w:w="506" w:type="pct"/>
          </w:tcPr>
          <w:p w:rsidR="007637CE" w:rsidRPr="00183E76" w:rsidRDefault="007637CE" w:rsidP="00B905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183E76">
              <w:t>1 машино-место / количество единовре-менных посетителей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 w:rsidP="0086659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183E76">
              <w:t>6,0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CE" w:rsidRPr="00183E76" w:rsidRDefault="007637CE">
            <w:r w:rsidRPr="00183E76">
              <w:t>Не нормируется</w:t>
            </w:r>
          </w:p>
        </w:tc>
      </w:tr>
    </w:tbl>
    <w:p w:rsidR="00DF4BBA" w:rsidRDefault="00DF4BBA" w:rsidP="00866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560" w:right="57" w:hanging="1503"/>
        <w:rPr>
          <w:strike/>
          <w:vertAlign w:val="superscript"/>
        </w:rPr>
      </w:pPr>
    </w:p>
    <w:p w:rsidR="004B6460" w:rsidRPr="00A754AE" w:rsidRDefault="004B6460" w:rsidP="004B6460">
      <w:pPr>
        <w:contextualSpacing/>
      </w:pPr>
      <w:r w:rsidRPr="00A754AE">
        <w:t>Примечание: * - Определение значений расчетных показателей минимально допустимого уровня обеспеченности объектами, предусмотренными Правительств</w:t>
      </w:r>
      <w:r>
        <w:t>ом</w:t>
      </w:r>
      <w:r w:rsidRPr="00A754AE">
        <w:t xml:space="preserve"> Российской Федерации, показаны в разделах II.7.1, II.7.2, II.7.3, II.7.4 данных </w:t>
      </w:r>
      <w:r>
        <w:t>местных</w:t>
      </w:r>
      <w:r w:rsidRPr="00A754AE">
        <w:t xml:space="preserve"> нормативах градостроительного проектирования. </w:t>
      </w:r>
    </w:p>
    <w:p w:rsidR="004B6460" w:rsidRPr="00A754AE" w:rsidRDefault="004B6460" w:rsidP="004B6460">
      <w:pPr>
        <w:contextualSpacing/>
      </w:pPr>
      <w:r w:rsidRPr="00A754AE">
        <w:t xml:space="preserve">Принятые сокращения в таблице: </w:t>
      </w:r>
      <w:r w:rsidRPr="00A754AE">
        <w:tab/>
        <w:t xml:space="preserve">н.п. – населенный пункт, </w:t>
      </w:r>
      <w:r w:rsidRPr="00A754AE">
        <w:tab/>
        <w:t>чел. – человек; МКД – многоквартирные дома.</w:t>
      </w:r>
    </w:p>
    <w:p w:rsidR="004B6460" w:rsidRPr="00A754AE" w:rsidRDefault="004B6460" w:rsidP="004B6460">
      <w:pPr>
        <w:contextualSpacing/>
      </w:pPr>
    </w:p>
    <w:p w:rsidR="001B6E9E" w:rsidRDefault="001B6E9E" w:rsidP="00C41506"/>
    <w:p w:rsidR="00DA22C9" w:rsidRPr="009B077D" w:rsidRDefault="00153609" w:rsidP="009B077D">
      <w:pPr>
        <w:tabs>
          <w:tab w:val="left" w:pos="13650"/>
        </w:tabs>
        <w:ind w:firstLine="0"/>
        <w:rPr>
          <w:color w:val="FF0000"/>
        </w:rPr>
        <w:sectPr w:rsidR="00DA22C9" w:rsidRPr="009B077D" w:rsidSect="00591FCA">
          <w:footerReference w:type="first" r:id="rId12"/>
          <w:pgSz w:w="16838" w:h="11906" w:orient="landscape"/>
          <w:pgMar w:top="1134" w:right="1134" w:bottom="567" w:left="1134" w:header="709" w:footer="397" w:gutter="0"/>
          <w:cols w:space="708"/>
          <w:titlePg/>
          <w:docGrid w:linePitch="360"/>
        </w:sectPr>
      </w:pPr>
      <w:r w:rsidRPr="009B077D">
        <w:rPr>
          <w:color w:val="FF0000"/>
        </w:rPr>
        <w:tab/>
      </w:r>
    </w:p>
    <w:p w:rsidR="000E0100" w:rsidRDefault="000E0100" w:rsidP="00677FE8">
      <w:pPr>
        <w:pStyle w:val="1"/>
        <w:spacing w:before="0" w:after="0"/>
        <w:jc w:val="center"/>
        <w:rPr>
          <w:b w:val="0"/>
          <w:sz w:val="24"/>
          <w:szCs w:val="24"/>
        </w:rPr>
      </w:pPr>
      <w:bookmarkStart w:id="3" w:name="_Toc468701477"/>
      <w:bookmarkStart w:id="4" w:name="_Toc472951149"/>
      <w:bookmarkStart w:id="5" w:name="_Toc468701479"/>
      <w:r w:rsidRPr="00677FE8">
        <w:rPr>
          <w:b w:val="0"/>
          <w:sz w:val="24"/>
          <w:szCs w:val="24"/>
        </w:rPr>
        <w:lastRenderedPageBreak/>
        <w:t>Часть II. Материалы по обоснованию расчетных показателей</w:t>
      </w:r>
      <w:bookmarkEnd w:id="3"/>
      <w:bookmarkEnd w:id="4"/>
    </w:p>
    <w:p w:rsidR="00677FE8" w:rsidRPr="00677FE8" w:rsidRDefault="00677FE8" w:rsidP="00677FE8"/>
    <w:p w:rsidR="00984661" w:rsidRDefault="00984661" w:rsidP="00984661">
      <w:r w:rsidRPr="00773A6C">
        <w:t xml:space="preserve">Расчетные показатели минимально допустимого уровня обеспеченности объектами </w:t>
      </w:r>
      <w:r>
        <w:t>местного</w:t>
      </w:r>
      <w:r w:rsidRPr="00773A6C">
        <w:t xml:space="preserve"> значения и показатели максимально допустимого уровня территориальной доступности таких объектов для населения </w:t>
      </w:r>
      <w:r w:rsidR="00DA173C">
        <w:t>Котельниковского муниципального района</w:t>
      </w:r>
      <w:r w:rsidRPr="00773A6C"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="00DA173C">
        <w:t>Котельниковского муниципального района</w:t>
      </w:r>
      <w:r w:rsidRPr="00773A6C">
        <w:t xml:space="preserve">, на основании параметров и условий социально-экономического развития </w:t>
      </w:r>
      <w:r w:rsidR="00DA173C">
        <w:t>муниципального района</w:t>
      </w:r>
      <w:r w:rsidRPr="00773A6C">
        <w:t xml:space="preserve">, социальных, демографических, природно-экологических и иных условий развития </w:t>
      </w:r>
      <w:r w:rsidR="00DA173C">
        <w:t>Котельниковского муниципального района</w:t>
      </w:r>
      <w:r w:rsidRPr="00773A6C">
        <w:t xml:space="preserve">, условий осуществления градостроительной деятельности на территории субъекта Российской Федерации в части формирования объектов </w:t>
      </w:r>
      <w:r>
        <w:t>местного</w:t>
      </w:r>
      <w:r w:rsidRPr="00773A6C">
        <w:t xml:space="preserve"> значения.</w:t>
      </w:r>
    </w:p>
    <w:p w:rsidR="007C4931" w:rsidRDefault="007C4931" w:rsidP="007C4931">
      <w:pPr>
        <w:spacing w:line="240" w:lineRule="auto"/>
        <w:ind w:left="426"/>
        <w:jc w:val="right"/>
        <w:rPr>
          <w:sz w:val="28"/>
          <w:szCs w:val="28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AF4B00" w:rsidRDefault="00AF4B00" w:rsidP="007C4931">
      <w:pPr>
        <w:spacing w:line="240" w:lineRule="auto"/>
        <w:ind w:left="426"/>
        <w:jc w:val="right"/>
        <w:rPr>
          <w:sz w:val="28"/>
          <w:szCs w:val="28"/>
          <w:highlight w:val="yellow"/>
        </w:rPr>
      </w:pPr>
    </w:p>
    <w:p w:rsidR="007C4931" w:rsidRDefault="007C4931" w:rsidP="007C4931">
      <w:pPr>
        <w:spacing w:line="240" w:lineRule="auto"/>
        <w:ind w:left="426"/>
        <w:jc w:val="right"/>
        <w:rPr>
          <w:sz w:val="28"/>
          <w:szCs w:val="28"/>
        </w:rPr>
        <w:sectPr w:rsidR="007C4931" w:rsidSect="00677FE8">
          <w:footerReference w:type="first" r:id="rId13"/>
          <w:pgSz w:w="11906" w:h="16838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7C4931" w:rsidRPr="00677FE8" w:rsidRDefault="00AF4B00" w:rsidP="00677FE8">
      <w:pPr>
        <w:spacing w:line="240" w:lineRule="auto"/>
        <w:ind w:left="426"/>
        <w:jc w:val="right"/>
      </w:pPr>
      <w:r w:rsidRPr="00677FE8">
        <w:lastRenderedPageBreak/>
        <w:t xml:space="preserve">Таблица </w:t>
      </w:r>
      <w:r w:rsidRPr="00677FE8">
        <w:rPr>
          <w:lang w:val="en-GB"/>
        </w:rPr>
        <w:t>II</w:t>
      </w:r>
      <w:r w:rsidRPr="00677FE8">
        <w:t>.</w:t>
      </w:r>
    </w:p>
    <w:bookmarkEnd w:id="5"/>
    <w:p w:rsidR="00AA0D8B" w:rsidRPr="00677FE8" w:rsidRDefault="00AA0D8B" w:rsidP="00677FE8">
      <w:pPr>
        <w:spacing w:line="240" w:lineRule="auto"/>
        <w:ind w:left="426"/>
        <w:jc w:val="right"/>
        <w:rPr>
          <w:color w:val="000000"/>
        </w:rPr>
      </w:pPr>
    </w:p>
    <w:p w:rsidR="00AA0D8B" w:rsidRPr="00677FE8" w:rsidRDefault="00AA0D8B" w:rsidP="00677FE8">
      <w:pPr>
        <w:spacing w:line="240" w:lineRule="auto"/>
        <w:ind w:firstLine="0"/>
        <w:jc w:val="center"/>
        <w:rPr>
          <w:color w:val="000000"/>
        </w:rPr>
      </w:pPr>
      <w:r w:rsidRPr="00677FE8">
        <w:rPr>
          <w:color w:val="000000"/>
        </w:rPr>
        <w:t>Обоснование установления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</w:t>
      </w:r>
    </w:p>
    <w:p w:rsidR="00AA0D8B" w:rsidRPr="00677FE8" w:rsidRDefault="00AA0D8B" w:rsidP="00677FE8">
      <w:pPr>
        <w:spacing w:line="240" w:lineRule="auto"/>
        <w:rPr>
          <w:color w:val="000000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3344"/>
        <w:gridCol w:w="6237"/>
        <w:gridCol w:w="4395"/>
      </w:tblGrid>
      <w:tr w:rsidR="00AA0D8B" w:rsidRPr="00183E76" w:rsidTr="00C436D1">
        <w:trPr>
          <w:trHeight w:val="284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вид объекта местного значения 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</w:t>
            </w:r>
          </w:p>
        </w:tc>
      </w:tr>
      <w:tr w:rsidR="00AA0D8B" w:rsidRPr="00183E76" w:rsidTr="00C436D1">
        <w:trPr>
          <w:trHeight w:val="132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8B" w:rsidRPr="00183E76" w:rsidRDefault="00AA0D8B" w:rsidP="0092367E">
            <w:pPr>
              <w:pStyle w:val="ConsPlusNormal"/>
              <w:tabs>
                <w:tab w:val="left" w:pos="4558"/>
              </w:tabs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объектами местного значения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доступности объектами местного значения</w:t>
            </w:r>
          </w:p>
        </w:tc>
      </w:tr>
      <w:tr w:rsidR="00AA0D8B" w:rsidRPr="00183E76" w:rsidTr="00C436D1">
        <w:trPr>
          <w:trHeight w:val="15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widowControl w:val="0"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</w:rPr>
            </w:pPr>
            <w:r w:rsidRPr="00183E76">
              <w:rPr>
                <w:b/>
              </w:rPr>
              <w:t>Объекты в области инженерной инфраструктуры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электроснабжения в границах муниципального района</w:t>
            </w:r>
            <w:r w:rsidR="0069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(для нескольких поселений)</w:t>
            </w:r>
          </w:p>
          <w:p w:rsidR="00AA0D8B" w:rsidRPr="00183E76" w:rsidRDefault="00AA0D8B" w:rsidP="00993750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Объем электропотребления принят в соответствии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>с СП 42.13330.2016 СНиП 2.07.01-89* Планировка и застройка городских и сельских поселений. Актуализированная редакция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 Приложение Л.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группам и подзонам определяется по формуле: 1350 кВт.ч/год на 1 чел.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="00993750"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коэффициент пространственного развития территории  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принята 0 м (до границы населенного пункта) в соответствии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ч. 1 ст. 15 Федерального закона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06.10.2003 №131-ФЗ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электроснабжения населения в границах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Объем электропотребления принят в соответствии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СП 42.13330.2016 СНиП 2.07.01-89*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поселений. Актуализированная редакция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 Приложение Л.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группам и подзонам определяется по формуле: 950 кВт.ч/год на 1 чел.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коэффициент пространственного развития территории  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bCs/>
                <w:sz w:val="22"/>
                <w:szCs w:val="22"/>
                <w:highlight w:val="magenta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Удаленность принята 500 м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п. 1 постановления Правительства Российской Федерации</w:t>
            </w:r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 ноября 2020 года № 1816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 </w:t>
            </w:r>
            <w:hyperlink r:id="rId14" w:anchor="6540IN" w:history="1"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перечня случаев, при </w:t>
              </w:r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которых для строительства, реконструкции линейного объекта не требуется подготовка документации по планировке территории</w:t>
              </w:r>
            </w:hyperlink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  <w:hyperlink r:id="rId15" w:anchor="65E0IS" w:history="1"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перечня случаев, при которых для строительства, реконструкции объекта капитального строительства не требуется получение разрешения на строительство</w:t>
              </w:r>
            </w:hyperlink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>, внесении изменений в </w:t>
            </w:r>
            <w:hyperlink r:id="rId16" w:anchor="6540IN" w:history="1"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о признании утратившими силу некоторых актов Правительства Российской Федерации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(с изменениями на 13 июля 2021 года)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газоснабжения в границах муниципального района(для нескольких поселений)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Объем газопотребления принят в соответствии с СП 42-101-2003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Общие положения по проектированию и строительству газораспределительных систем из металлических и полиэтиленовых труб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 П. 3.12.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группам и подзонам определяется по формуле: 200 м3/год на 1 чел.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коэффициент пространственного развития территории 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Удаленность принята 0 м (до границы населенного пункта) в соответствии с ч. 1 ст. 15 Федерального закона от 06.10.2003 № 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газоснабжения населения в границах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Объем газопотребления принят в соответствии с СП 42-101-2003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Общие положения по проектированию и строительству газораспределительных систем из металлических и полиэтиленовых труб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 п. 3.12.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формуле: 220 м3/год на 1 чел.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коэффициент пространственного развития территории 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Удаленность принята 500 м в соответствии с п. 1 постановления Правительства Российской Федерации</w:t>
            </w:r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 ноября 2020 года № 1816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 </w:t>
            </w:r>
            <w:hyperlink r:id="rId17" w:anchor="6540IN" w:history="1"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перечня случаев, при которых для строительства, реконструкции линейного объекта не требуется подготовка документации по планировке территории</w:t>
              </w:r>
            </w:hyperlink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  <w:hyperlink r:id="rId18" w:anchor="65E0IS" w:history="1"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перечня случаев, при которых для строительства, реконструкции объекта капитального строительства не требуется получение разрешения на строительство</w:t>
              </w:r>
            </w:hyperlink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>, внесении изменений в </w:t>
            </w:r>
            <w:hyperlink r:id="rId19" w:anchor="6540IN" w:history="1"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перечень видов объектов, размещение которых может осуществляться на землях или земельных участках, находящихся в государственной или </w:t>
              </w:r>
              <w:r w:rsidRPr="00183E76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муниципальной собственности, без предоставления земельных участков и установления сервитутов</w:t>
              </w:r>
            </w:hyperlink>
            <w:r w:rsidRPr="0018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о признании утратившими силу некоторых актов Правительства Российской Федерации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(с изменениями на 13 июля 2021 года)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F17F9D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AA0D8B"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 сети электросвязи</w:t>
            </w:r>
          </w:p>
          <w:p w:rsidR="00AA0D8B" w:rsidRPr="00183E76" w:rsidRDefault="00AA0D8B" w:rsidP="0099375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(в том числе линейно-кабельные сооружения связи)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7C73BF">
            <w:pPr>
              <w:tabs>
                <w:tab w:val="left" w:pos="2269"/>
              </w:tabs>
              <w:ind w:left="57" w:right="57"/>
              <w:contextualSpacing/>
            </w:pPr>
            <w:r w:rsidRPr="00183E76">
              <w:t>Обеспеченность 1 объект на муниципальное образование установлена в целях устранения цифрового неравенства в соответствии с Федеральным законом от 03.02.2014 № 9-ФЗ «О внесении изменений в Федеральный закон «О связи»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tabs>
                <w:tab w:val="left" w:pos="2269"/>
              </w:tabs>
              <w:ind w:left="57" w:right="57"/>
              <w:contextualSpacing/>
            </w:pPr>
            <w:r w:rsidRPr="00183E76">
              <w:t>Удаленность от узлов сети электросвязи принята 500 м по всем группам исходя из расстояния от самого удаленного населенного пункта до объекта, а также экономической целесообразности</w:t>
            </w:r>
          </w:p>
          <w:p w:rsidR="00AA0D8B" w:rsidRPr="00183E76" w:rsidRDefault="00AA0D8B" w:rsidP="0092367E">
            <w:pPr>
              <w:tabs>
                <w:tab w:val="left" w:pos="2269"/>
              </w:tabs>
              <w:ind w:left="57" w:right="57"/>
              <w:contextualSpacing/>
            </w:pPr>
          </w:p>
          <w:p w:rsidR="00AA0D8B" w:rsidRPr="00183E76" w:rsidRDefault="00AA0D8B" w:rsidP="0092367E">
            <w:pPr>
              <w:tabs>
                <w:tab w:val="left" w:pos="2269"/>
              </w:tabs>
              <w:ind w:left="57" w:right="57"/>
              <w:contextualSpacing/>
            </w:pP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D" w:rsidRPr="00B80664" w:rsidRDefault="00F17F9D" w:rsidP="00F17F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автомобильны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дорог</w:t>
            </w:r>
            <w:r w:rsidRPr="00B8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 границ населенных пунктов в границах муниципального района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 твердым покрытием, обеспечивающая связь сельского н.п. с сетью дорог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F17F9D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сельский н.п. с населением  более 300 человек. </w:t>
            </w:r>
          </w:p>
          <w:p w:rsidR="00AA0D8B" w:rsidRPr="00183E76" w:rsidRDefault="00AA0D8B" w:rsidP="00F17F9D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н.п. принят равным: 1 на сельский н.п. с населением более 300 человек, принято с учетом постановления Администрации Волгоградской обл. от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23.01.2017 № 16-п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Волгоградской области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и обеспечение безопасности дорожного движения в Волгоградской области (подпрограмма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автомобильных дорог общего пользования Волгоградской области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Удаленность 0 м (до границы населенного пункта) в соответствии с Федеральным законом от 06.10.2003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, п. 5, ч. 1, ст. 15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Велотранспортная сеть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Принято с учетом Методических рекомендаций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Принято с учетом Методических рекомендаций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образования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дошкольных образовательных организациях в расчете на 100 детей в возрасте от 0 до 7 лет принято для сельских н.п. - 45 мест, для городских н.п. - 65 мест в соответствии с приложением к письму Минобрнауки России от 04.05.2016 № АК-950/02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 методических рекомендациях» «Примерные значения для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критериев по оптимальному размещению на территориях субъектов Российской Федерации объектов образования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определяется по формуле: 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сельских н.п. = 45 мест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городских н.п. = 65 мест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коэффициент пространственного развития территории 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 принята для сельских н.п. - 500 м, для городских н.п. - 300 м в соответствии с приложени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ем к письму Минобрнауки России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от 04.05.2016 № АК-950/02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 методических рекомендациях»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Примерные значения для установления критериев по оптимальному размещению на территориях субъектов Российской Федерации объектов образования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Число мест в образовательных организациях в расчете на 100 детей в возрасте от 7 до 18 лет приня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то для сельских н.п. - 45 мест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к письму Минобрнауки России от 04.05.2016 № АК-950/02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 методических рекомендациях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Примерные значения для установления критериев по оптимальному размещению на территориях субъектов Российской Федерации объектов образования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определяется по формуле: 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сельских н.п. = 45 мест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городских н.п. = 95 мест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- коэффициент пространственного развития территории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доступность принята - 30 мин. в соответствии с приложени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ем к письму Минобрнауки России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от 04.05.2016 № АК-950/02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 методических рекомендациях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значения для установления критериев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оптимальному размещению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территориях субъектов Российской Федерации объектов образования»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п.10.5 СП 42.13330.2016 СНиП 2.07.01-89* Планировка и застройка городских и сельских поселений. Актуализированная редакция»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Объекты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организациях в расчете на 100 детей в возрасте от 5 до 18 лет принято для сельских н.п. - 10 мест, в соответствии с приложением к письму Минобрнауки России от 04.05.2016 № АК-950/02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 методических рекомендациях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Примерные значения для установления критериев по оптимальному размещению на территориях субъектов Российской Федерации объектов образования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определяется по формуле: 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сельских н.п. = 10 мест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для городских н.п. = 30 мест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Кпр- коэффициент пространственного развития территории 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принята 30 мин.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приложением к письму Минобрнауки России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от 04.05.2016 № АК-950/02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 методических рекомендациях»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значения для установления критериев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по оптимальному размещени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на территориях субъектов Российской Федерации объектов образования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физической культуры и спорта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Спортивное плоскостное сооружение без трибун (футбольное поле с беговой дорожкой, возможны доп. спортивные площадки)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1 объект независимо от численности населения принят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со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Стратегией социально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Волгоградской области до 2030 года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Спортивное плоскостное сооружение с трибунами (футбольное поле с беговой дорожкой, возможны доп. спортивные площадки для проведения соревнований межмуниципального и регионального уровней)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1 объект независимо от численности населения принят в соответствии со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Стратегией социально-экономического развития Волгоградской области до 2030 года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Крытый спортивный универсальный зал с трибунами (закрытый зал для проведения соревнований межмуниципального и регионального уровней)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ind w:left="57" w:right="57" w:firstLine="0"/>
              <w:contextualSpacing/>
            </w:pPr>
            <w:r w:rsidRPr="00183E76">
              <w:t xml:space="preserve">1 объект независимо от численности населения принят в соответствии со </w:t>
            </w:r>
            <w:r w:rsidRPr="00183E76">
              <w:rPr>
                <w:sz w:val="28"/>
                <w:szCs w:val="28"/>
              </w:rPr>
              <w:t>«</w:t>
            </w:r>
            <w:r w:rsidRPr="00183E76">
              <w:t>Стратегией социально-экономического развития Волгоградской области до 2030 года</w:t>
            </w:r>
            <w:r w:rsidRPr="00183E76">
              <w:rPr>
                <w:sz w:val="28"/>
                <w:szCs w:val="28"/>
              </w:rPr>
              <w:t>»</w:t>
            </w:r>
            <w:r w:rsidRPr="00183E76">
              <w:t xml:space="preserve"> (проект)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ind w:left="57" w:right="57" w:firstLine="0"/>
              <w:contextualSpacing/>
            </w:pPr>
            <w:r w:rsidRPr="00183E76">
              <w:t>1 объект независимо от численности населения принят в соответствии со Стратегией социально-экономического развития Волгоградской области до 2030 года</w:t>
            </w:r>
            <w:r w:rsidRPr="00183E76">
              <w:rPr>
                <w:sz w:val="28"/>
                <w:szCs w:val="28"/>
              </w:rPr>
              <w:t>»</w:t>
            </w:r>
            <w:r w:rsidRPr="00183E76">
              <w:t xml:space="preserve"> (проект)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A0D8B" w:rsidRPr="00183E76" w:rsidRDefault="00AA0D8B" w:rsidP="0092367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в области организации деятельности по накоплению (в том числе раздельному накоплению), сбору, </w:t>
            </w:r>
          </w:p>
          <w:p w:rsidR="00AA0D8B" w:rsidRPr="00183E76" w:rsidRDefault="00AA0D8B" w:rsidP="0092367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транспортированию, обработке, утилизации, обезвреживанию и захоронению твердых коммунальных отходов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Объекты в области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</w:pPr>
            <w:r w:rsidRPr="00183E76">
              <w:t xml:space="preserve">Определяются в соответствии с территориальной схемой обращения с отходами на территории Волгоградской области. Приказ комитета природных ресурсов, лесного хозяйства и </w:t>
            </w:r>
            <w:r w:rsidR="00061130">
              <w:t xml:space="preserve">экологии Волгоградской области </w:t>
            </w:r>
            <w:r w:rsidRPr="00183E76">
              <w:t>от 30.05.2020 № 927-ОД «Об утверждении территориальной схемы обращения с отходами на территории Волгоградской области»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</w:pPr>
            <w:r w:rsidRPr="00183E76">
              <w:t xml:space="preserve">Определяются в соответствии с территориальной схемой обращения с отходами на территории Волгоградской области. Приказ комитета природных ресурсов, лесного хозяйства и экологии Волгоградской области от 30.05.2020 </w:t>
            </w:r>
            <w:r w:rsidRPr="00183E76">
              <w:br/>
              <w:t>№ 927-ОД «Об утверждении территориальной схемы обращения с отходами на территории Волгоградской области»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 транспортных услуг населению, организации транспортного обслуживания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061130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AA0D8B"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для н.п. сельского поселения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общих принципах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, п. 7, ч. 1, ст. 15.</w:t>
            </w:r>
          </w:p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autoSpaceDE w:val="0"/>
              <w:autoSpaceDN w:val="0"/>
              <w:adjustRightInd w:val="0"/>
              <w:spacing w:line="240" w:lineRule="exact"/>
            </w:pPr>
            <w:r w:rsidRPr="00183E76">
              <w:t xml:space="preserve">Пешеходная доступность 30 минут принята в соответствии с п. 11.2 СП 42.13330 СНиП 2.07.01-89* </w:t>
            </w:r>
            <w:r w:rsidRPr="00183E76">
              <w:rPr>
                <w:sz w:val="28"/>
                <w:szCs w:val="28"/>
              </w:rPr>
              <w:t>«</w:t>
            </w:r>
            <w:r w:rsidRPr="00183E76">
              <w:t>Планировка и застройка городскихи сельских поселений. Актуализированная редакция</w:t>
            </w:r>
            <w:r w:rsidRPr="00183E76">
              <w:rPr>
                <w:sz w:val="28"/>
                <w:szCs w:val="28"/>
              </w:rPr>
              <w:t>»</w:t>
            </w:r>
            <w:r w:rsidR="00061130">
              <w:rPr>
                <w:sz w:val="28"/>
                <w:szCs w:val="28"/>
              </w:rPr>
              <w:t xml:space="preserve"> </w:t>
            </w:r>
            <w:r w:rsidRPr="00183E76">
              <w:t xml:space="preserve">с учетом п 3.1.1. распоряжения Минтранса России от 31.01.2017 N НА-19-р "Об утверждении социального стандарта транспортного обслуживания населения при </w:t>
            </w:r>
            <w:r w:rsidRPr="00183E76">
              <w:lastRenderedPageBreak/>
              <w:t>осуществлении перевозок пассажиров и багажа автомобильным транспортом и городским наземным электрическим транспортом".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24513" w:rsidRDefault="00AA0D8B" w:rsidP="00124513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культуры и искусства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Межпоселенческая общедоступная библиотека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объекта принято в соответствии с таблицей 1 распоряжения Минкультуры России от 02.08.2017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061130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принята 60 минут в соответствии с таблицей 1 распоряжения Минкультуры России от 02.08.2017 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Методических рекомендаций субъектам Российской Федерации и органам местного самоуправления по развитию сети организаций культуры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Межпоселенческая детская библиотека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менее 1 объекта принято в соответствии с таблицей 1 распоряжения Ми</w:t>
            </w:r>
            <w:r w:rsidR="00061130">
              <w:rPr>
                <w:rFonts w:ascii="Times New Roman" w:hAnsi="Times New Roman" w:cs="Times New Roman"/>
                <w:sz w:val="24"/>
                <w:szCs w:val="24"/>
              </w:rPr>
              <w:t xml:space="preserve">нкультуры России от 02.08.2017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№ Р-965«Об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принята 60 минут в соответствии с таблицей 1 распоряжения Минкультуры России от 02.08.2017 № Р-965«Об утверждении Методических рекомендаций субъектам Российской Федерации и органам местного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93750">
            <w:pPr>
              <w:pStyle w:val="ConsPlusNormal"/>
              <w:ind w:left="57" w:right="57" w:firstLine="4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1 объект (объект, оборудованный для кинопоказа) - зал независимо от численности населения принято с учетом распоряжения Минкультуры России от 02.08.2017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объекта принято в соответствии с таблицей 2 распоряжения Минкультуры России от 02.08.2017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принята 60 мин. в соответствии с таблицей 2 распоряжения Минкультуры России от 02.08.2017 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1 объект независимо от количества населения принят в соответствии с таблицей 6 распоряжения Минкультуры России от 02.08.2017 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принята 30 мин. в соответствии с таблицей 6 Минкультуры России от 02.08.2017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формирования и содержания архивных фондов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 формирования и содержания архива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общих принципах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Объекты в области  организации ритуальных услуг и мест захоронения</w:t>
            </w:r>
          </w:p>
        </w:tc>
      </w:tr>
      <w:tr w:rsidR="00AA0D8B" w:rsidRPr="00183E76" w:rsidTr="00C436D1">
        <w:trPr>
          <w:trHeight w:val="10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124513" w:rsidP="00C436D1">
            <w:pPr>
              <w:pStyle w:val="ConsPlusNormal"/>
              <w:ind w:left="57" w:right="57" w:firstLine="4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0D8B" w:rsidRPr="00183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общих принципах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, п.17, ч. 1, ст.15.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90 минут принята исходя из времени, за которое можно добраться от самого удаленного населенного пункта муниципального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124513" w:rsidP="00C436D1">
            <w:pPr>
              <w:pStyle w:val="ConsPlusNormal"/>
              <w:ind w:left="57" w:right="57" w:firstLine="4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A0D8B" w:rsidRPr="00183E7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 в границах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0,24 га на 1000 человек численности в соответствии с СП 42.13330.2016 СНиП 2.07.01-89*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поселений. Актуализированная редакция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Д. Значение показателя определяется по формуле: 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0,24 га на 1000 чел. x 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Кпр- коэффициент пространственного развития территории  для зон урбанизированности.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в области торговли 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3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51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7637CE">
            <w:pPr>
              <w:pStyle w:val="ConsPlusNormal"/>
              <w:ind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Нормируются в соответствии с постановлением Администрации Волгоградской области от 12.09.2016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506-п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нормативов минимальной обеспеченности населения площадью торговых объектов для Волгоградской области, муниципальных районов и городских округов Волгоградской области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Нормируются в соответствии с постановлением Администрации Волгоградской области от 12.09.2016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506-п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нормативов минимальной обеспеченности населения площадью торговых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для Волгоградской области, муниципальных районов и городских округов Волгоградской области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124513">
            <w:pPr>
              <w:pStyle w:val="ConsPlusNormal"/>
              <w:ind w:left="57" w:right="57" w:firstLine="3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451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7637CE">
            <w:pPr>
              <w:pStyle w:val="ConsPlusNormal"/>
              <w:ind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Розничный рынок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1 независимо от количества населения. Приказ комитета промышленности и торговли Волгоградской области от 03.11.2015 № 208-од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организации розничных рынков на территории муниципальных районов и городских округов Волгоградской области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834D8B" w:rsidP="00C436D1">
            <w:pPr>
              <w:pStyle w:val="ConsPlusNormal"/>
              <w:ind w:left="57" w:right="57" w:firstLine="3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51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A0D8B"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7637CE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Аптека (аптечный пункт)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1 объект на каждые 6200 человек населения установлен в соответствии с таблицей п. 2.4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 принципах размещения фармацевтических (аптечных) организаций и нормативах развития сети аптек, обслуживающих население. Методические</w:t>
            </w:r>
            <w:r w:rsidR="0012451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практических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и научных работников № 97/111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формуле: 1 объект на каждые 6200 чел. x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x Кпр,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территориальной дифференциации муниципальных образований, К</w:t>
            </w:r>
            <w:r w:rsidRPr="00183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- коэффициент пространственного развития территории для зон урбанизированности.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800 м для городских н.п., 30 минут для сельских н.п. принята в соответствии с таблицей 10.1 СП 42.13330 СНиП 2.07.01-89*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поселений. Актуализированная редакция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для организации и осуществления мероприятий по территориальной обороне и гражданской обороне, обеспечению </w:t>
            </w: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 людей на водных объектах,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834D8B">
            <w:pPr>
              <w:pStyle w:val="ConsPlusNormal"/>
              <w:ind w:left="57" w:right="57" w:firstLine="3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7637CE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Объект территориальной обороны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92367E">
            <w:pPr>
              <w:pStyle w:val="ConsPlusNormal"/>
              <w:tabs>
                <w:tab w:val="left" w:pos="1807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834D8B">
            <w:pPr>
              <w:pStyle w:val="ConsPlusNormal"/>
              <w:ind w:left="57" w:right="-62" w:firstLine="3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7637CE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92367E">
            <w:pPr>
              <w:pStyle w:val="ConsPlusNormal"/>
              <w:tabs>
                <w:tab w:val="left" w:pos="1807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834D8B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 обеспечения безопасности людей на водных объектах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92367E">
            <w:pPr>
              <w:pStyle w:val="ConsPlusNormal"/>
              <w:tabs>
                <w:tab w:val="left" w:pos="1807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834D8B">
            <w:pPr>
              <w:pStyle w:val="ConsPlusNormal"/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Объект защиты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B" w:rsidRPr="00183E76" w:rsidRDefault="00AA0D8B" w:rsidP="0092367E">
            <w:pPr>
              <w:pStyle w:val="ConsPlusNormal"/>
              <w:tabs>
                <w:tab w:val="left" w:pos="1807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tabs>
                <w:tab w:val="center" w:pos="7451"/>
                <w:tab w:val="left" w:pos="12271"/>
              </w:tabs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Объекты материально-технического обеспечения деятельности органов местного самоуправления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834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органа местного самоуправления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общих принципах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которые необходимы для осуществления переданных государственных полномочий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федеральными законами, законами Волгоградской области</w:t>
            </w:r>
          </w:p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834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Дома и дворцы бракосочетаний</w:t>
            </w:r>
          </w:p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(в том числе встроенные)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общих принципах местного самоуправления в Российской Федерации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90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AA0D8B" w:rsidRPr="00183E76" w:rsidTr="00C436D1">
        <w:trPr>
          <w:trHeight w:val="284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b/>
                <w:sz w:val="24"/>
                <w:szCs w:val="24"/>
              </w:rPr>
              <w:t>Иные объекты, предусмотренные законодательством Российской Федерации и региональным законодательством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834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1 точка принята в соответствии с таблицей 1 распоряжения Минкультуры России от 02.08.2017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принята 60 минут в соответствии с таблицей 1 распоряжения  Минкультуры России от 02.08.2017 № Р-965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Методических рекомендаций субъектам Российской Федерации и органам местного самоуправления по развитию сети организаций культуры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обеспеченности населения услугами организаций культуры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D8B" w:rsidRPr="00183E76" w:rsidTr="00C436D1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834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AA0D8B">
            <w:pPr>
              <w:pStyle w:val="ConsPlusNormal"/>
              <w:ind w:left="57" w:right="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(или аналогичные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размещения)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834D8B">
            <w:pPr>
              <w:pStyle w:val="ConsPlusNormal"/>
              <w:ind w:left="57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объект независимо от количества населения принят с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постановления Администрации Волгоградской обл. от 08.05.2015 № 217-п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Волгоградской области 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 Волгоградской области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t xml:space="preserve"> на 2015 - 2020 год</w:t>
            </w:r>
            <w:r w:rsidRPr="0018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B" w:rsidRPr="00183E76" w:rsidRDefault="00AA0D8B" w:rsidP="0092367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доступность 90 </w:t>
            </w:r>
            <w:r w:rsidRPr="0018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</w:tbl>
    <w:p w:rsidR="00AA0D8B" w:rsidRDefault="00AA0D8B" w:rsidP="00AA0D8B">
      <w:pPr>
        <w:jc w:val="right"/>
        <w:rPr>
          <w:color w:val="000000"/>
          <w:sz w:val="28"/>
        </w:rPr>
      </w:pPr>
    </w:p>
    <w:p w:rsidR="00AA0D8B" w:rsidRDefault="00AA0D8B" w:rsidP="00AA0D8B">
      <w:pPr>
        <w:jc w:val="right"/>
        <w:rPr>
          <w:color w:val="000000"/>
          <w:sz w:val="28"/>
        </w:rPr>
      </w:pPr>
    </w:p>
    <w:p w:rsidR="00AA0D8B" w:rsidRDefault="00AA0D8B" w:rsidP="00183E76">
      <w:pPr>
        <w:ind w:firstLine="0"/>
        <w:rPr>
          <w:color w:val="000000"/>
          <w:sz w:val="28"/>
        </w:rPr>
      </w:pPr>
    </w:p>
    <w:p w:rsidR="007C4931" w:rsidRDefault="007C4931" w:rsidP="007C4931">
      <w:pPr>
        <w:ind w:firstLine="0"/>
        <w:sectPr w:rsidR="007C4931" w:rsidSect="007C4931">
          <w:footerReference w:type="first" r:id="rId20"/>
          <w:pgSz w:w="16838" w:h="11906" w:orient="landscape"/>
          <w:pgMar w:top="1134" w:right="1134" w:bottom="567" w:left="1134" w:header="709" w:footer="397" w:gutter="0"/>
          <w:cols w:space="708"/>
          <w:titlePg/>
          <w:docGrid w:linePitch="360"/>
        </w:sectPr>
      </w:pPr>
    </w:p>
    <w:p w:rsidR="00FE41C4" w:rsidRPr="00677FE8" w:rsidRDefault="00FE41C4" w:rsidP="007C49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7FE8"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III</w:t>
      </w:r>
      <w:r w:rsidRPr="00677FE8">
        <w:rPr>
          <w:rFonts w:ascii="Times New Roman" w:hAnsi="Times New Roman" w:cs="Times New Roman"/>
          <w:b w:val="0"/>
          <w:sz w:val="24"/>
          <w:szCs w:val="24"/>
        </w:rPr>
        <w:t>.</w:t>
      </w:r>
      <w:r w:rsidR="00677F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E8">
        <w:rPr>
          <w:rFonts w:ascii="Times New Roman" w:hAnsi="Times New Roman" w:cs="Times New Roman"/>
          <w:b w:val="0"/>
          <w:sz w:val="24"/>
          <w:szCs w:val="24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FE41C4" w:rsidRPr="00677FE8" w:rsidRDefault="00FE41C4" w:rsidP="00FE41C4">
      <w:pPr>
        <w:spacing w:line="240" w:lineRule="auto"/>
        <w:ind w:hanging="426"/>
      </w:pPr>
    </w:p>
    <w:p w:rsidR="00FE41C4" w:rsidRPr="00677FE8" w:rsidRDefault="00FE41C4" w:rsidP="00FE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Настоящая часть также подготовлена на основе Градостроительного кодекса Российской Федера</w:t>
      </w:r>
      <w:r w:rsidR="00511DD4" w:rsidRPr="00677FE8">
        <w:rPr>
          <w:rFonts w:ascii="Times New Roman" w:hAnsi="Times New Roman" w:cs="Times New Roman"/>
          <w:sz w:val="24"/>
          <w:szCs w:val="24"/>
        </w:rPr>
        <w:t>ц</w:t>
      </w:r>
      <w:r w:rsidRPr="00677FE8">
        <w:rPr>
          <w:rFonts w:ascii="Times New Roman" w:hAnsi="Times New Roman" w:cs="Times New Roman"/>
          <w:sz w:val="24"/>
          <w:szCs w:val="24"/>
        </w:rPr>
        <w:t xml:space="preserve">ии, в соответствии с Федеральным законом </w:t>
      </w:r>
      <w:r w:rsidRPr="00677FE8">
        <w:rPr>
          <w:rFonts w:ascii="Times New Roman" w:hAnsi="Times New Roman" w:cs="Times New Roman"/>
          <w:sz w:val="24"/>
          <w:szCs w:val="24"/>
        </w:rPr>
        <w:br/>
        <w:t xml:space="preserve">№ 131-ФЗ от </w:t>
      </w:r>
      <w:r w:rsidR="00677FE8" w:rsidRPr="00677FE8">
        <w:rPr>
          <w:rFonts w:ascii="Times New Roman" w:hAnsi="Times New Roman" w:cs="Times New Roman"/>
          <w:sz w:val="24"/>
          <w:szCs w:val="24"/>
        </w:rPr>
        <w:t>0</w:t>
      </w:r>
      <w:r w:rsidRPr="00677FE8">
        <w:rPr>
          <w:rFonts w:ascii="Times New Roman" w:hAnsi="Times New Roman" w:cs="Times New Roman"/>
          <w:sz w:val="24"/>
          <w:szCs w:val="24"/>
        </w:rPr>
        <w:t>6 октября 2003 г.</w:t>
      </w:r>
      <w:r w:rsidR="007C4931" w:rsidRPr="00677FE8">
        <w:rPr>
          <w:rFonts w:ascii="Times New Roman" w:hAnsi="Times New Roman" w:cs="Times New Roman"/>
          <w:sz w:val="24"/>
          <w:szCs w:val="24"/>
        </w:rPr>
        <w:t xml:space="preserve"> </w:t>
      </w:r>
      <w:r w:rsidRPr="00677FE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и касается содержания как процессов разработки документов территориального планирования, так и подготовки нормативно-правовых актов глав администрации и их уполномоченных органов с увязкой их в единую систему планирования, программирования, проектирования.</w:t>
      </w:r>
    </w:p>
    <w:p w:rsidR="00FE41C4" w:rsidRPr="00677FE8" w:rsidRDefault="00FE41C4" w:rsidP="00FE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1C4" w:rsidRPr="00677FE8" w:rsidRDefault="00FE41C4" w:rsidP="00677FE8">
      <w:pPr>
        <w:spacing w:line="240" w:lineRule="auto"/>
        <w:ind w:firstLine="0"/>
        <w:jc w:val="center"/>
      </w:pPr>
      <w:r w:rsidRPr="00677FE8">
        <w:t>III.1 Область применения расчетных показателей</w:t>
      </w:r>
    </w:p>
    <w:p w:rsidR="00FE41C4" w:rsidRPr="00677FE8" w:rsidRDefault="00FE41C4" w:rsidP="00FE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Расчетный характер использования расчетных показателей (нормативных и предельных зн</w:t>
      </w:r>
      <w:r w:rsidR="00E3285B" w:rsidRPr="00677FE8">
        <w:rPr>
          <w:rFonts w:ascii="Times New Roman" w:hAnsi="Times New Roman" w:cs="Times New Roman"/>
          <w:sz w:val="24"/>
          <w:szCs w:val="24"/>
        </w:rPr>
        <w:t xml:space="preserve">ачений), многофакторные основы </w:t>
      </w:r>
      <w:r w:rsidRPr="00677FE8">
        <w:rPr>
          <w:rFonts w:ascii="Times New Roman" w:hAnsi="Times New Roman" w:cs="Times New Roman"/>
          <w:sz w:val="24"/>
          <w:szCs w:val="24"/>
        </w:rPr>
        <w:t>их формирования указывают на то, что они могут и должны применяться не только в градостроительной деятельности в областях территориального планирования и планировки территории, но и в</w:t>
      </w:r>
      <w:r w:rsidR="00E3285B" w:rsidRPr="00677FE8">
        <w:rPr>
          <w:rFonts w:ascii="Times New Roman" w:hAnsi="Times New Roman" w:cs="Times New Roman"/>
          <w:sz w:val="24"/>
          <w:szCs w:val="24"/>
        </w:rPr>
        <w:t xml:space="preserve"> </w:t>
      </w:r>
      <w:r w:rsidRPr="00677FE8">
        <w:rPr>
          <w:rFonts w:ascii="Times New Roman" w:hAnsi="Times New Roman" w:cs="Times New Roman"/>
          <w:sz w:val="24"/>
          <w:szCs w:val="24"/>
        </w:rPr>
        <w:t xml:space="preserve">той части государственного и муниципального управления которое отвечает </w:t>
      </w:r>
      <w:r w:rsidRPr="00677FE8">
        <w:rPr>
          <w:rFonts w:ascii="Times New Roman" w:hAnsi="Times New Roman" w:cs="Times New Roman"/>
          <w:sz w:val="24"/>
          <w:szCs w:val="24"/>
        </w:rPr>
        <w:br/>
        <w:t>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территории, объектов местного значения.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Переход</w:t>
      </w:r>
      <w:r w:rsidR="00E3285B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Правительства Российской Федерации</w:t>
      </w:r>
      <w:r w:rsidR="00E3285B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на проектно ориентированную систему государственного управления обязывает органы  местного самоуправления деятельность по развитию территории разворачивать</w:t>
      </w:r>
      <w:r w:rsidR="00E3285B" w:rsidRPr="00677FE8">
        <w:rPr>
          <w:rFonts w:eastAsiaTheme="minorEastAsia"/>
        </w:rPr>
        <w:t xml:space="preserve"> на проектной основе, формируя </w:t>
      </w:r>
      <w:r w:rsidRPr="00677FE8">
        <w:rPr>
          <w:rFonts w:eastAsiaTheme="minorEastAsia"/>
        </w:rPr>
        <w:t xml:space="preserve">её по формуле: </w:t>
      </w:r>
      <w:r w:rsidRPr="00677FE8">
        <w:rPr>
          <w:rFonts w:eastAsiaTheme="minorEastAsia"/>
          <w:i/>
        </w:rPr>
        <w:t>планирование сетей</w:t>
      </w:r>
      <w:r w:rsidR="00E3285B" w:rsidRPr="00677FE8">
        <w:rPr>
          <w:rFonts w:eastAsiaTheme="minorEastAsia"/>
          <w:i/>
        </w:rPr>
        <w:t xml:space="preserve"> </w:t>
      </w:r>
      <w:r w:rsidRPr="00677FE8">
        <w:rPr>
          <w:rFonts w:eastAsiaTheme="minorEastAsia"/>
        </w:rPr>
        <w:t xml:space="preserve">инфраструктуры, объектов местного значения на территории – </w:t>
      </w:r>
      <w:r w:rsidRPr="00677FE8">
        <w:rPr>
          <w:rFonts w:eastAsiaTheme="minorEastAsia"/>
          <w:i/>
        </w:rPr>
        <w:t>программирование</w:t>
      </w:r>
      <w:r w:rsidR="00E3285B" w:rsidRPr="00677FE8">
        <w:rPr>
          <w:rFonts w:eastAsiaTheme="minorEastAsia"/>
          <w:i/>
        </w:rPr>
        <w:t xml:space="preserve"> </w:t>
      </w:r>
      <w:r w:rsidRPr="00677FE8">
        <w:rPr>
          <w:rFonts w:eastAsiaTheme="minorEastAsia"/>
          <w:i/>
        </w:rPr>
        <w:t>сетей инфраструктуры</w:t>
      </w:r>
      <w:r w:rsidR="007C4931" w:rsidRPr="00677FE8">
        <w:rPr>
          <w:rFonts w:eastAsiaTheme="minorEastAsia"/>
          <w:i/>
        </w:rPr>
        <w:t xml:space="preserve"> </w:t>
      </w:r>
      <w:r w:rsidRPr="00677FE8">
        <w:rPr>
          <w:rFonts w:eastAsiaTheme="minorEastAsia"/>
          <w:i/>
        </w:rPr>
        <w:t xml:space="preserve">(определение параметров и расчет мощности </w:t>
      </w:r>
      <w:r w:rsidR="003C358D" w:rsidRPr="00677FE8">
        <w:rPr>
          <w:rFonts w:eastAsiaTheme="minorEastAsia"/>
        </w:rPr>
        <w:t xml:space="preserve">объектов сети </w:t>
      </w:r>
      <w:r w:rsidRPr="00677FE8">
        <w:rPr>
          <w:rFonts w:eastAsiaTheme="minorEastAsia"/>
        </w:rPr>
        <w:t xml:space="preserve">объектов местного значения) </w:t>
      </w:r>
      <w:r w:rsidRPr="00677FE8">
        <w:rPr>
          <w:rFonts w:eastAsiaTheme="minorEastAsia"/>
          <w:i/>
        </w:rPr>
        <w:t>– проектирование</w:t>
      </w:r>
      <w:r w:rsidRPr="00677FE8">
        <w:rPr>
          <w:rFonts w:eastAsiaTheme="minorEastAsia"/>
        </w:rPr>
        <w:t xml:space="preserve"> объектов местного значения.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Результатом деятельности по устойчивому развитию территории является создание объектов местного значения. Процесс создания объектов объектов местного значения невозможен без</w:t>
      </w:r>
      <w:r w:rsidR="00E3285B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применения расчет</w:t>
      </w:r>
      <w:r w:rsidR="00E3285B" w:rsidRPr="00677FE8">
        <w:rPr>
          <w:rFonts w:eastAsiaTheme="minorEastAsia"/>
        </w:rPr>
        <w:t xml:space="preserve">ных показателей обеспеченности </w:t>
      </w:r>
      <w:r w:rsidRPr="00677FE8">
        <w:rPr>
          <w:rFonts w:eastAsiaTheme="minorEastAsia"/>
        </w:rPr>
        <w:t>и доступности значимых объектов на всех предусмотрен</w:t>
      </w:r>
      <w:r w:rsidR="00511DD4" w:rsidRPr="00677FE8">
        <w:rPr>
          <w:rFonts w:eastAsiaTheme="minorEastAsia"/>
        </w:rPr>
        <w:t>н</w:t>
      </w:r>
      <w:r w:rsidRPr="00677FE8">
        <w:rPr>
          <w:rFonts w:eastAsiaTheme="minorEastAsia"/>
        </w:rPr>
        <w:t>ых стадиях государственного управления.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</w:p>
    <w:p w:rsidR="00FE41C4" w:rsidRPr="00677FE8" w:rsidRDefault="00FE41C4" w:rsidP="00677FE8">
      <w:pPr>
        <w:spacing w:line="240" w:lineRule="auto"/>
        <w:ind w:firstLine="0"/>
        <w:jc w:val="center"/>
      </w:pPr>
      <w:r w:rsidRPr="00677FE8">
        <w:t>III.2 Правила применения расчетных показателей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 xml:space="preserve">Правила применения расчетных показателей направлены </w:t>
      </w:r>
      <w:r w:rsidRPr="00677FE8">
        <w:rPr>
          <w:rFonts w:ascii="Times New Roman" w:hAnsi="Times New Roman" w:cs="Times New Roman"/>
          <w:sz w:val="24"/>
          <w:szCs w:val="24"/>
        </w:rPr>
        <w:br/>
        <w:t xml:space="preserve">на поддержку решения задач по планированию создания объектов местного значения органами </w:t>
      </w:r>
      <w:r w:rsidR="003C358D" w:rsidRPr="00677FE8">
        <w:rPr>
          <w:rFonts w:ascii="Times New Roman" w:hAnsi="Times New Roman" w:cs="Times New Roman"/>
          <w:sz w:val="24"/>
          <w:szCs w:val="24"/>
        </w:rPr>
        <w:t>местного самоуправления Котельниковского муниципального района</w:t>
      </w:r>
      <w:r w:rsidRPr="00677FE8">
        <w:rPr>
          <w:rFonts w:ascii="Times New Roman" w:hAnsi="Times New Roman" w:cs="Times New Roman"/>
          <w:sz w:val="24"/>
          <w:szCs w:val="24"/>
        </w:rPr>
        <w:t xml:space="preserve"> Волгоградской области в соответствии с </w:t>
      </w:r>
      <w:r w:rsidR="00E3285B" w:rsidRPr="00677FE8">
        <w:rPr>
          <w:rFonts w:ascii="Times New Roman" w:hAnsi="Times New Roman" w:cs="Times New Roman"/>
          <w:sz w:val="24"/>
          <w:szCs w:val="24"/>
        </w:rPr>
        <w:t xml:space="preserve">их полномочий, </w:t>
      </w:r>
      <w:r w:rsidRPr="00677FE8">
        <w:rPr>
          <w:rFonts w:ascii="Times New Roman" w:hAnsi="Times New Roman" w:cs="Times New Roman"/>
          <w:sz w:val="24"/>
          <w:szCs w:val="24"/>
        </w:rPr>
        <w:t xml:space="preserve">развитию сложившихся инфраструктур территории и их соответствия нормативному уровню </w:t>
      </w:r>
      <w:r w:rsidR="00E3285B" w:rsidRPr="00677FE8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Pr="00677FE8">
        <w:rPr>
          <w:rFonts w:ascii="Times New Roman" w:hAnsi="Times New Roman" w:cs="Times New Roman"/>
          <w:sz w:val="24"/>
          <w:szCs w:val="24"/>
        </w:rPr>
        <w:t xml:space="preserve">и территориальной доступности населением этих объектов. Нормативы градостроительного проектирования предназначены, таким образом, для реализации управленческой проектной направленности в деятельности органов </w:t>
      </w:r>
      <w:r w:rsidR="003C358D" w:rsidRPr="00677FE8">
        <w:rPr>
          <w:rFonts w:ascii="Times New Roman" w:hAnsi="Times New Roman" w:cs="Times New Roman"/>
          <w:sz w:val="24"/>
          <w:szCs w:val="24"/>
        </w:rPr>
        <w:t xml:space="preserve">муниципального управления </w:t>
      </w:r>
      <w:r w:rsidRPr="00677FE8">
        <w:rPr>
          <w:rFonts w:ascii="Times New Roman" w:hAnsi="Times New Roman" w:cs="Times New Roman"/>
          <w:sz w:val="24"/>
          <w:szCs w:val="24"/>
        </w:rPr>
        <w:t>в установлении конкретных показателей мероприятий в приоритетных направлениях стратегиях, программах социально-экономического развития региона и муниципальных образований, проектах развития, документах территориального планирования и планировки территории.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</w:p>
    <w:p w:rsidR="00FE41C4" w:rsidRPr="00677FE8" w:rsidRDefault="00FE41C4" w:rsidP="00677FE8">
      <w:pPr>
        <w:spacing w:line="240" w:lineRule="auto"/>
        <w:ind w:firstLine="0"/>
        <w:jc w:val="center"/>
        <w:rPr>
          <w:rFonts w:eastAsiaTheme="minorEastAsia"/>
        </w:rPr>
      </w:pPr>
      <w:r w:rsidRPr="00677FE8">
        <w:rPr>
          <w:rFonts w:eastAsiaTheme="minorEastAsia"/>
        </w:rPr>
        <w:t>III.</w:t>
      </w:r>
      <w:r w:rsidR="00677FE8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2.1 Применение расчетных показателей в планировании сети объектов</w:t>
      </w:r>
      <w:r w:rsidR="00511DD4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инфраструктуры</w:t>
      </w:r>
      <w:r w:rsidR="009614BA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при подготовке Стратегий социально-экономического развития, Концепций развития отраслей экономики</w:t>
      </w:r>
    </w:p>
    <w:p w:rsidR="00FE41C4" w:rsidRPr="00677FE8" w:rsidRDefault="00FE41C4" w:rsidP="00FE41C4">
      <w:pPr>
        <w:spacing w:line="240" w:lineRule="auto"/>
        <w:rPr>
          <w:rFonts w:eastAsiaTheme="minorEastAsia"/>
          <w:i/>
        </w:rPr>
      </w:pP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lastRenderedPageBreak/>
        <w:t xml:space="preserve">Условия оптимального размещения значимых объектов </w:t>
      </w:r>
      <w:r w:rsidRPr="00677FE8">
        <w:rPr>
          <w:rFonts w:eastAsiaTheme="minorEastAsia"/>
        </w:rPr>
        <w:br/>
        <w:t>в градостроительной системе муниципального района</w:t>
      </w:r>
      <w:r w:rsidR="00A0696F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 xml:space="preserve">для населения определяются исходя из полномочий органов местного самоуправления в пределах собственных средств с учетом рекомендуемой нормативной потребности и обеспеченности ресурсами. 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 xml:space="preserve">Под </w:t>
      </w:r>
      <w:r w:rsidRPr="00677FE8">
        <w:rPr>
          <w:rFonts w:eastAsiaTheme="minorEastAsia"/>
          <w:i/>
        </w:rPr>
        <w:t>планированием сети</w:t>
      </w:r>
      <w:r w:rsidR="00A0696F" w:rsidRPr="00677FE8">
        <w:rPr>
          <w:rFonts w:eastAsiaTheme="minorEastAsia"/>
          <w:i/>
        </w:rPr>
        <w:t xml:space="preserve"> </w:t>
      </w:r>
      <w:r w:rsidRPr="00677FE8">
        <w:rPr>
          <w:rFonts w:eastAsiaTheme="minorEastAsia"/>
        </w:rPr>
        <w:t>объектов инфраструктуры, объектов местного значения понимается их оптимальное размещение в целях развития общей сети объектов обслуживания населения независимо от форм собственности на подведомственной территории в градостроительной системе муниципального района, поселения при котором расчетные показатели нормативов обеспеченности и доступности значимых объектов определяют минимально допустимое количество объектов местного значения (сетевых единиц).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На стадии планирования расчетные показатели применяются при: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- проведении</w:t>
      </w:r>
      <w:r w:rsidR="00A0696F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оценки развитости сети существующих объектов инфраструктуры территории;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- планировании инфраструктуры территорий</w:t>
      </w:r>
      <w:r w:rsidR="003C358D" w:rsidRPr="00677FE8">
        <w:t xml:space="preserve"> Котельниковского муниципального района</w:t>
      </w:r>
      <w:r w:rsidR="003C358D" w:rsidRPr="00677FE8">
        <w:rPr>
          <w:rFonts w:eastAsiaTheme="minorEastAsia"/>
        </w:rPr>
        <w:t xml:space="preserve"> Волгоградской области </w:t>
      </w:r>
      <w:r w:rsidRPr="00677FE8">
        <w:rPr>
          <w:rFonts w:eastAsiaTheme="minorEastAsia"/>
        </w:rPr>
        <w:t>,</w:t>
      </w:r>
      <w:r w:rsidR="00A0696F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пространственного моделирования развития в области</w:t>
      </w:r>
      <w:r w:rsidR="00A0696F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сети объектов местного значения;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- принятии местных нормативно-правовых актов, а именно</w:t>
      </w:r>
      <w:r w:rsidR="00A0696F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положений о применении норм федерального и регионального законодательства на территории муниципальных образований; регламентов предоставления государственных и муниципальных услуг;</w:t>
      </w:r>
      <w:r w:rsidR="00A0696F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>схем размещения земельных участков и  отраслевых схем иных объектов.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Особенности применения расчетных показателей в планировании сети объектов инфраструктуры связаны с прежде всего с особенностями организации системы органов государственного управления и местного самоуправления, для реализации полномочий которых и создаются объекты местного значения, а также необходимостью учитывать специальные рекомендации по планированию сетей, установленные требованиями нормативных правовых актов федерального уровня по областям полномочий.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  <w:i/>
        </w:rPr>
        <w:t>Физическая культура и спорт.</w:t>
      </w:r>
      <w:r w:rsidRPr="00677FE8">
        <w:rPr>
          <w:rFonts w:eastAsiaTheme="minorEastAsia"/>
        </w:rPr>
        <w:t xml:space="preserve"> Потребность муниципальных образований в объектах спорта определяется исходя из уровня обеспеченности объектами спорта, который к 2030 году рекомендуется достичь в размере 100%, а также гарантированного (законодательно установленного) объема оказываемых гражданам услуг с учетом потребности в государственных услуг</w:t>
      </w:r>
      <w:r w:rsidR="00E3285B" w:rsidRPr="00677FE8">
        <w:rPr>
          <w:rFonts w:eastAsiaTheme="minorEastAsia"/>
        </w:rPr>
        <w:t xml:space="preserve">ах в сфере физической культуры </w:t>
      </w:r>
      <w:r w:rsidRPr="00677FE8">
        <w:rPr>
          <w:rFonts w:eastAsiaTheme="minorEastAsia"/>
        </w:rPr>
        <w:t>и спорта. При этом уполномоченный орган обеспечивает определение гарантированных (нормативно установленных) оказываемых гражданам государ</w:t>
      </w:r>
      <w:r w:rsidR="003C358D" w:rsidRPr="00677FE8">
        <w:rPr>
          <w:rFonts w:eastAsiaTheme="minorEastAsia"/>
        </w:rPr>
        <w:t xml:space="preserve">ственных и муниципальных услуг </w:t>
      </w:r>
      <w:r w:rsidRPr="00677FE8">
        <w:rPr>
          <w:rFonts w:eastAsiaTheme="minorEastAsia"/>
        </w:rPr>
        <w:t>в соответствии с общероссийским разделом базового перечня государственных услуг в сфере физической культуры и спорта.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 xml:space="preserve">Решение о создании объектов спорта иных видов, не указанных </w:t>
      </w:r>
      <w:r w:rsidRPr="00677FE8">
        <w:rPr>
          <w:rFonts w:eastAsiaTheme="minorEastAsia"/>
        </w:rPr>
        <w:br/>
        <w:t>в настоящих нормативах, или в ином количестве принимается муници</w:t>
      </w:r>
      <w:r w:rsidR="00E3285B" w:rsidRPr="00677FE8">
        <w:rPr>
          <w:rFonts w:eastAsiaTheme="minorEastAsia"/>
        </w:rPr>
        <w:t xml:space="preserve">пальным образованием совместно </w:t>
      </w:r>
      <w:r w:rsidRPr="00677FE8">
        <w:rPr>
          <w:rFonts w:eastAsiaTheme="minorEastAsia"/>
        </w:rPr>
        <w:t>с администрацией области или заказчиком строительства объекта спорта самостоятельно в зависимости от выя</w:t>
      </w:r>
      <w:r w:rsidR="00E3285B" w:rsidRPr="00677FE8">
        <w:rPr>
          <w:rFonts w:eastAsiaTheme="minorEastAsia"/>
        </w:rPr>
        <w:t xml:space="preserve">вленных потребностей населения </w:t>
      </w:r>
      <w:r w:rsidRPr="00677FE8">
        <w:rPr>
          <w:rFonts w:eastAsiaTheme="minorEastAsia"/>
        </w:rPr>
        <w:t>и от наличия источников финансового обеспечения принимаемых расходных обязательств.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  <w:i/>
        </w:rPr>
        <w:t>Культура.</w:t>
      </w:r>
      <w:r w:rsidRPr="00677FE8">
        <w:rPr>
          <w:rFonts w:eastAsiaTheme="minorEastAsia"/>
        </w:rPr>
        <w:t xml:space="preserve"> Расчет нормативного уровня обеспеченности в объектах культуры местного значения устанавливается органом местного самоуправления, р</w:t>
      </w:r>
      <w:r w:rsidR="00E3285B" w:rsidRPr="00677FE8">
        <w:rPr>
          <w:rFonts w:eastAsiaTheme="minorEastAsia"/>
        </w:rPr>
        <w:t xml:space="preserve">уководствуясь единой методикой </w:t>
      </w:r>
      <w:r w:rsidRPr="00677FE8">
        <w:rPr>
          <w:rFonts w:eastAsiaTheme="minorEastAsia"/>
        </w:rPr>
        <w:t>по определению нормативной потребности Волгоградской области в объектах культуры. Выбор вариантов размещения объектов культуры местного значения должен отвечать критериям оптимальности и доступности для населения в соответствии с требованиями Министерства культуры Российской Федерации.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  <w:i/>
        </w:rPr>
        <w:t>Структура единой системы предупреждения и ликвидации чрезвычайных ситуаций.</w:t>
      </w:r>
      <w:r w:rsidR="00E3285B" w:rsidRPr="00677FE8">
        <w:rPr>
          <w:rFonts w:eastAsiaTheme="minorEastAsia"/>
          <w:i/>
        </w:rPr>
        <w:t xml:space="preserve"> </w:t>
      </w:r>
      <w:r w:rsidRPr="00677FE8">
        <w:rPr>
          <w:rFonts w:eastAsiaTheme="minorEastAsia"/>
        </w:rPr>
        <w:t>Уровень потребности в объектах единой системы предупреждения и ликвидации чрезвычайных ситуаций местного значения определяется уполномоченным</w:t>
      </w:r>
      <w:r w:rsidR="003C358D" w:rsidRPr="00677FE8">
        <w:rPr>
          <w:rFonts w:eastAsiaTheme="minorEastAsia"/>
        </w:rPr>
        <w:t xml:space="preserve"> органом администрации области </w:t>
      </w:r>
      <w:r w:rsidRPr="00677FE8">
        <w:rPr>
          <w:rFonts w:eastAsiaTheme="minorEastAsia"/>
        </w:rPr>
        <w:t xml:space="preserve">в соответствии с требованиями министерства по чрезвычайным ситуациям. По построению территориальной подсистемы объектов Волгоградской </w:t>
      </w:r>
      <w:r w:rsidRPr="00677FE8">
        <w:rPr>
          <w:rFonts w:eastAsiaTheme="minorEastAsia"/>
        </w:rPr>
        <w:lastRenderedPageBreak/>
        <w:t>области единой государственной системы предупреждения и ликвидации чрезвычайных ситуации.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самоуправления в плане мероприятий по предупреждению чрезвычайных ситуаций, готовностью сил и средств гражданской обороны к</w:t>
      </w:r>
      <w:r w:rsidR="00E3285B" w:rsidRPr="00677FE8">
        <w:rPr>
          <w:rFonts w:eastAsiaTheme="minorEastAsia"/>
        </w:rPr>
        <w:t xml:space="preserve"> действиям по защите населения </w:t>
      </w:r>
      <w:r w:rsidRPr="00677FE8">
        <w:rPr>
          <w:rFonts w:eastAsiaTheme="minorEastAsia"/>
        </w:rPr>
        <w:t>и территории от чрезвычайных ситуаций на основе сложившейся сети объектов.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bookmarkStart w:id="6" w:name="Par12707"/>
      <w:bookmarkEnd w:id="6"/>
      <w:r w:rsidRPr="00677FE8">
        <w:rPr>
          <w:rFonts w:eastAsiaTheme="minorEastAsia"/>
          <w:i/>
        </w:rPr>
        <w:t>Структура обращения с отходами потребления.</w:t>
      </w:r>
      <w:r w:rsidR="00E3285B" w:rsidRPr="00677FE8">
        <w:rPr>
          <w:rFonts w:eastAsiaTheme="minorEastAsia"/>
          <w:i/>
        </w:rPr>
        <w:t xml:space="preserve"> </w:t>
      </w:r>
      <w:r w:rsidRPr="00677FE8">
        <w:rPr>
          <w:rFonts w:eastAsiaTheme="minorEastAsia"/>
        </w:rPr>
        <w:t>Уровень потребности в объектах обработки, утилизации, обезвреживания, размещения твердых коммунальных отходов определяется уполномоченным органом админи</w:t>
      </w:r>
      <w:r w:rsidR="00E3285B" w:rsidRPr="00677FE8">
        <w:rPr>
          <w:rFonts w:eastAsiaTheme="minorEastAsia"/>
        </w:rPr>
        <w:t xml:space="preserve">страции области в соответствии </w:t>
      </w:r>
      <w:r w:rsidRPr="00677FE8">
        <w:rPr>
          <w:rFonts w:eastAsiaTheme="minorEastAsia"/>
        </w:rPr>
        <w:t>с требованиями Министерства природных ресурсов Российской Федерации  при подготовке и утверждении Территориальной схемы обращения с отходами. Устанавливается номенклатура отходов, их источники, нормы накопления, размещение полигонов.</w:t>
      </w:r>
    </w:p>
    <w:p w:rsidR="00FE41C4" w:rsidRPr="00677FE8" w:rsidRDefault="00FE41C4" w:rsidP="00E3285B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 xml:space="preserve">Нормативный уровень обеспеченности, схема потоков и объекты обращения с отходами местного значения определяются местными органами самоуправления. </w:t>
      </w:r>
      <w:r w:rsidR="00E3285B" w:rsidRPr="00677FE8">
        <w:rPr>
          <w:rFonts w:eastAsiaTheme="minorEastAsia"/>
        </w:rPr>
        <w:t xml:space="preserve">Осуществляется выбор вариантов </w:t>
      </w:r>
      <w:r w:rsidRPr="00677FE8">
        <w:rPr>
          <w:rFonts w:eastAsiaTheme="minorEastAsia"/>
        </w:rPr>
        <w:t>их размещения в соответствии с Санитарными нормами и правилами.</w:t>
      </w:r>
    </w:p>
    <w:p w:rsidR="00FE41C4" w:rsidRPr="00677FE8" w:rsidRDefault="00FE41C4" w:rsidP="00FE4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1C4" w:rsidRPr="00E57AE9" w:rsidRDefault="00FE41C4" w:rsidP="00E57AE9">
      <w:pPr>
        <w:spacing w:line="240" w:lineRule="auto"/>
        <w:ind w:firstLine="0"/>
        <w:jc w:val="center"/>
        <w:rPr>
          <w:rFonts w:eastAsiaTheme="minorEastAsia"/>
        </w:rPr>
      </w:pPr>
      <w:r w:rsidRPr="00E57AE9">
        <w:rPr>
          <w:rFonts w:eastAsiaTheme="minorEastAsia"/>
        </w:rPr>
        <w:t>III.</w:t>
      </w:r>
      <w:r w:rsidR="00E57AE9">
        <w:rPr>
          <w:rFonts w:eastAsiaTheme="minorEastAsia"/>
        </w:rPr>
        <w:t xml:space="preserve"> </w:t>
      </w:r>
      <w:r w:rsidRPr="00E57AE9">
        <w:rPr>
          <w:rFonts w:eastAsiaTheme="minorEastAsia"/>
        </w:rPr>
        <w:t>2.2 Применение расчетных показателей в территориальном планировании,</w:t>
      </w:r>
      <w:r w:rsidR="009614BA" w:rsidRPr="00E57AE9">
        <w:rPr>
          <w:rFonts w:eastAsiaTheme="minorEastAsia"/>
        </w:rPr>
        <w:t xml:space="preserve"> </w:t>
      </w:r>
      <w:r w:rsidRPr="00E57AE9">
        <w:rPr>
          <w:rFonts w:eastAsiaTheme="minorEastAsia"/>
        </w:rPr>
        <w:t>формировании муниципальных программ комплексного развития систем коммунальной инфраструктуры, транспортной инфраструктуры, социальной инфраструктуры и планировке территории</w:t>
      </w:r>
      <w:r w:rsidRPr="00E57AE9">
        <w:t xml:space="preserve"> - </w:t>
      </w:r>
      <w:r w:rsidRPr="00E57AE9">
        <w:rPr>
          <w:rFonts w:eastAsiaTheme="minorEastAsia"/>
        </w:rPr>
        <w:t>программировании сети объектов инфраструктуры, объектов местного значения</w:t>
      </w:r>
    </w:p>
    <w:p w:rsidR="00FE41C4" w:rsidRPr="00677FE8" w:rsidRDefault="00FE41C4" w:rsidP="00FE41C4">
      <w:pPr>
        <w:spacing w:line="240" w:lineRule="auto"/>
        <w:ind w:left="426"/>
        <w:rPr>
          <w:rFonts w:eastAsiaTheme="minorEastAsia"/>
        </w:rPr>
      </w:pP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E57AE9">
        <w:rPr>
          <w:rFonts w:eastAsiaTheme="minorEastAsia"/>
        </w:rPr>
        <w:t>Под определением программирование сети объектов инфраструктуры понимается</w:t>
      </w:r>
      <w:r w:rsidR="009614BA" w:rsidRPr="00E57AE9">
        <w:rPr>
          <w:rFonts w:eastAsiaTheme="minorEastAsia"/>
        </w:rPr>
        <w:t xml:space="preserve"> </w:t>
      </w:r>
      <w:r w:rsidRPr="00E57AE9">
        <w:rPr>
          <w:rFonts w:eastAsiaTheme="minorEastAsia"/>
        </w:rPr>
        <w:t xml:space="preserve">определение параметров и расчет мощности объектов сети и объектов местного значения </w:t>
      </w:r>
      <w:r w:rsidRPr="00677FE8">
        <w:rPr>
          <w:rFonts w:eastAsiaTheme="minorEastAsia"/>
        </w:rPr>
        <w:t>в сети - расче</w:t>
      </w:r>
      <w:r w:rsidR="009614BA" w:rsidRPr="00677FE8">
        <w:rPr>
          <w:rFonts w:eastAsiaTheme="minorEastAsia"/>
        </w:rPr>
        <w:t>т всего объема сети или её част</w:t>
      </w:r>
      <w:r w:rsidRPr="00677FE8">
        <w:rPr>
          <w:rFonts w:eastAsiaTheme="minorEastAsia"/>
        </w:rPr>
        <w:t>и минимальное значение количества населения для которых установлены расчетные показатели, а также показатель доступности к значимым объектам. Нормативы градостроительного проектирования отражают весь комплекс услуг</w:t>
      </w:r>
      <w:r w:rsidR="009614BA" w:rsidRPr="00677FE8">
        <w:rPr>
          <w:rFonts w:eastAsiaTheme="minorEastAsia"/>
        </w:rPr>
        <w:t>,</w:t>
      </w:r>
      <w:r w:rsidRPr="00677FE8">
        <w:rPr>
          <w:rFonts w:eastAsiaTheme="minorEastAsia"/>
        </w:rPr>
        <w:t xml:space="preserve"> установленный нормативными правовыми актами и представляемых населению в рамках</w:t>
      </w:r>
      <w:r w:rsidR="009614BA" w:rsidRPr="00677FE8">
        <w:rPr>
          <w:rFonts w:eastAsiaTheme="minorEastAsia"/>
        </w:rPr>
        <w:t xml:space="preserve"> </w:t>
      </w:r>
      <w:r w:rsidRPr="00677FE8">
        <w:rPr>
          <w:rFonts w:eastAsiaTheme="minorEastAsia"/>
        </w:rPr>
        <w:t xml:space="preserve">установленных полномочий органа муниципального управления.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доступности. 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Формированию новых объектов местного значения предшествует анализ существующих о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бъектов инфраструктуры, оценка </w:t>
      </w:r>
      <w:r w:rsidRPr="00677FE8">
        <w:rPr>
          <w:rFonts w:ascii="Times New Roman" w:hAnsi="Times New Roman" w:cs="Times New Roman"/>
          <w:sz w:val="24"/>
          <w:szCs w:val="24"/>
        </w:rPr>
        <w:t>их адекватности социальной и демографической ситуации и расчетным показателям (предельным значе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ниям) обеспеченности населения </w:t>
      </w:r>
      <w:r w:rsidRPr="00677FE8">
        <w:rPr>
          <w:rFonts w:ascii="Times New Roman" w:hAnsi="Times New Roman" w:cs="Times New Roman"/>
          <w:sz w:val="24"/>
          <w:szCs w:val="24"/>
        </w:rPr>
        <w:t>и территориальной доступности с учетом среднесуточных потреблений действующих транспортных, коммунальных, социальных систем, действующих перечней номенклатуры объектов и (или) уровней организаций и учреждений, утвержденных нормативно-техническими документами министерств Р</w:t>
      </w:r>
      <w:r w:rsidR="009614BA" w:rsidRPr="00677FE8">
        <w:rPr>
          <w:rFonts w:ascii="Times New Roman" w:hAnsi="Times New Roman" w:cs="Times New Roman"/>
          <w:sz w:val="24"/>
          <w:szCs w:val="24"/>
        </w:rPr>
        <w:t>о</w:t>
      </w:r>
      <w:r w:rsidRPr="00677FE8">
        <w:rPr>
          <w:rFonts w:ascii="Times New Roman" w:hAnsi="Times New Roman" w:cs="Times New Roman"/>
          <w:sz w:val="24"/>
          <w:szCs w:val="24"/>
        </w:rPr>
        <w:t>ссийской Федерации или региональных комитетов администрации Волгоградской области.</w:t>
      </w:r>
    </w:p>
    <w:p w:rsidR="00FE41C4" w:rsidRPr="00677FE8" w:rsidRDefault="00FE41C4" w:rsidP="00FE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Развитие сети объектов инфраструктуры, создание объектов местного значения и организация представления услуг населению направлено на повышен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ие качества жизни населения </w:t>
      </w:r>
      <w:r w:rsidRPr="00677FE8">
        <w:rPr>
          <w:rFonts w:ascii="Times New Roman" w:hAnsi="Times New Roman" w:cs="Times New Roman"/>
          <w:sz w:val="24"/>
          <w:szCs w:val="24"/>
        </w:rPr>
        <w:t>и осуществляется на основании стратегий (программ) развития отраслей экономики, приоритетных национальных проектов, межгосударственных программ, программ социально-экономического развития Волгоградской области, планов и программ комплексного социально-экономического развития муниципальных образований с учетом про</w:t>
      </w:r>
      <w:r w:rsidR="00B9314B" w:rsidRPr="00677FE8">
        <w:rPr>
          <w:rFonts w:ascii="Times New Roman" w:hAnsi="Times New Roman" w:cs="Times New Roman"/>
          <w:sz w:val="24"/>
          <w:szCs w:val="24"/>
        </w:rPr>
        <w:t xml:space="preserve">грамм, принятых </w:t>
      </w:r>
      <w:r w:rsidRPr="00677FE8">
        <w:rPr>
          <w:rFonts w:ascii="Times New Roman" w:hAnsi="Times New Roman" w:cs="Times New Roman"/>
          <w:sz w:val="24"/>
          <w:szCs w:val="24"/>
        </w:rPr>
        <w:t xml:space="preserve">в установленном порядке и реализуемых за счет средств федерального бюджета, бюджета области, местных бюджетов, решений </w:t>
      </w:r>
      <w:r w:rsidRPr="00677FE8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власти, органов местного самоуправления в соответствии с федеральными законами в других областях предусмотренных полномочий. Этими документами обеспечивается в целом политика государственного регионального развития на территории области.</w:t>
      </w:r>
    </w:p>
    <w:p w:rsidR="00FE41C4" w:rsidRPr="00677FE8" w:rsidRDefault="00FE41C4" w:rsidP="00FE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Ключевые решения по оптимальному развитию сетей объектов местного значения муниципального образования принимаются в рамках подготовки документов, предусмотренных Градостроительным кодексом Российской Федера</w:t>
      </w:r>
      <w:r w:rsidR="00B9314B" w:rsidRPr="00677FE8">
        <w:rPr>
          <w:rFonts w:ascii="Times New Roman" w:hAnsi="Times New Roman" w:cs="Times New Roman"/>
          <w:sz w:val="24"/>
          <w:szCs w:val="24"/>
        </w:rPr>
        <w:t>ц</w:t>
      </w:r>
      <w:r w:rsidRPr="00677FE8">
        <w:rPr>
          <w:rFonts w:ascii="Times New Roman" w:hAnsi="Times New Roman" w:cs="Times New Roman"/>
          <w:sz w:val="24"/>
          <w:szCs w:val="24"/>
        </w:rPr>
        <w:t>ии. В основе решения органа местного самоуправления две градостроительные задачи: формирование перспективной сети объектов (схемы территориального планирования, генеральные планы) и выбор вариантов размещения объектов местного значения (схемы территориального планирования, генеральные планы, проекты планировки территории, проекты межевания территории, правила землепользования и застройки, схемы размещения земельных участков).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Параметры сети объектов инфраструктуры, создаваемых объектов регионального и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ими, гарантированному государством (законодательно установленному). Определенная таким образом обеспеченность объектами сетей инфр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аструктуры, объектами </w:t>
      </w:r>
      <w:r w:rsidRPr="00677FE8">
        <w:rPr>
          <w:rFonts w:ascii="Times New Roman" w:hAnsi="Times New Roman" w:cs="Times New Roman"/>
          <w:sz w:val="24"/>
          <w:szCs w:val="24"/>
        </w:rPr>
        <w:t>местного значения населения позволяет провести в рамках территориального планирования перспективн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ое планирование развития сетей. При принятии решений </w:t>
      </w:r>
      <w:r w:rsidRPr="00677FE8">
        <w:rPr>
          <w:rFonts w:ascii="Times New Roman" w:hAnsi="Times New Roman" w:cs="Times New Roman"/>
          <w:sz w:val="24"/>
          <w:szCs w:val="24"/>
        </w:rPr>
        <w:t>в рамках территориального планирования кроме задачи построения сети решается задача размещения объектов местного значения (выбор вариантов размещения объектов на территории) в соответствии с требованиями федерального законодательства и приказами министерств Российской Федерации. Пропускная способность сформированной таким образом сети объектов инфраструктуры должна адекватно отразить уровень развития дорожно-транспортной структуры и перспектив развития систем расселения населения на территории</w:t>
      </w:r>
      <w:r w:rsidR="00B9314B" w:rsidRPr="00677FE8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</w:t>
      </w:r>
      <w:r w:rsidRPr="00677FE8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Нормативный уровень обеспеченности объектами местного значения также зависит от демографической структуры населения, инвестиционной стратегии региона, деятельности муниципального образования. В зависимости от периода планирования, областей полномочий нормативный уровень обеспеченности может колебаться в значительных пределах от 10% до 100%. Запланированный документами территориального планирования уровень обеспеченности объектами муниципального значения, иными словами, требует верификации с целевыми показате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лями областных государственных </w:t>
      </w:r>
      <w:r w:rsidRPr="00677FE8">
        <w:rPr>
          <w:rFonts w:ascii="Times New Roman" w:hAnsi="Times New Roman" w:cs="Times New Roman"/>
          <w:sz w:val="24"/>
          <w:szCs w:val="24"/>
        </w:rPr>
        <w:t>и муниципальных программ.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 xml:space="preserve">Например. Мощность объектов спорта в Российской Федерации </w:t>
      </w:r>
      <w:r w:rsidRPr="00677FE8">
        <w:rPr>
          <w:rFonts w:ascii="Times New Roman" w:hAnsi="Times New Roman" w:cs="Times New Roman"/>
          <w:sz w:val="24"/>
          <w:szCs w:val="24"/>
        </w:rPr>
        <w:br/>
        <w:t>и муниципальных образованиях определяется исходя из Единовременной пропускной способности объекта спорта (далее - ЕПС). Если ЕПС</w:t>
      </w:r>
      <w:r w:rsidRPr="00677FE8">
        <w:rPr>
          <w:rFonts w:ascii="Times New Roman" w:hAnsi="Times New Roman" w:cs="Times New Roman"/>
          <w:sz w:val="24"/>
          <w:szCs w:val="24"/>
        </w:rPr>
        <w:br/>
        <w:t>не указана в проектной документации на объект спорта, рекомендуется принимать ее равной планово-расчетному показателю количества занимающихся физической культурой и спортом, используемому при расчете единовременной пропускной способности объектов спорта по виду спорта, для которого создан объект спорта.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(ЕПС</w:t>
      </w:r>
      <w:r w:rsidRPr="00677FE8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677FE8">
        <w:rPr>
          <w:rFonts w:ascii="Times New Roman" w:hAnsi="Times New Roman" w:cs="Times New Roman"/>
          <w:sz w:val="24"/>
          <w:szCs w:val="24"/>
        </w:rPr>
        <w:t xml:space="preserve">), равный 12,2% от </w:t>
      </w:r>
      <w:r w:rsidR="00E57AE9">
        <w:rPr>
          <w:rFonts w:ascii="Times New Roman" w:hAnsi="Times New Roman" w:cs="Times New Roman"/>
          <w:sz w:val="24"/>
          <w:szCs w:val="24"/>
        </w:rPr>
        <w:t xml:space="preserve">населения Российской Федерации </w:t>
      </w:r>
      <w:r w:rsidRPr="00677FE8">
        <w:rPr>
          <w:rFonts w:ascii="Times New Roman" w:hAnsi="Times New Roman" w:cs="Times New Roman"/>
          <w:sz w:val="24"/>
          <w:szCs w:val="24"/>
        </w:rPr>
        <w:t>(122 человека на 1000 населения). В</w:t>
      </w:r>
      <w:r w:rsidR="00E57AE9">
        <w:rPr>
          <w:rFonts w:ascii="Times New Roman" w:hAnsi="Times New Roman" w:cs="Times New Roman"/>
          <w:sz w:val="24"/>
          <w:szCs w:val="24"/>
        </w:rPr>
        <w:t xml:space="preserve"> случае возможности проведения </w:t>
      </w:r>
      <w:r w:rsidRPr="00677FE8">
        <w:rPr>
          <w:rFonts w:ascii="Times New Roman" w:hAnsi="Times New Roman" w:cs="Times New Roman"/>
          <w:sz w:val="24"/>
          <w:szCs w:val="24"/>
        </w:rPr>
        <w:t>на объекте спорта одновременных занятий по нескольким видам спорта, единовременную (нормативную) пропускную способность объекта спорта рекомендуется рассчитывать как среднеарифметическое количество занимающихся спортсменов по видам спорта, прово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димым </w:t>
      </w:r>
      <w:r w:rsidRPr="00677FE8">
        <w:rPr>
          <w:rFonts w:ascii="Times New Roman" w:hAnsi="Times New Roman" w:cs="Times New Roman"/>
          <w:sz w:val="24"/>
          <w:szCs w:val="24"/>
        </w:rPr>
        <w:t>на комплексном спортивном сооружении (комплексной площадке).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lastRenderedPageBreak/>
        <w:t>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местности, в сельской местности - на 62 воспитанника. Потребность в организациях дополнительного образования детей определяется исходя из необходи</w:t>
      </w:r>
      <w:r w:rsidR="00E57AE9">
        <w:rPr>
          <w:rFonts w:ascii="Times New Roman" w:hAnsi="Times New Roman" w:cs="Times New Roman"/>
          <w:sz w:val="24"/>
          <w:szCs w:val="24"/>
        </w:rPr>
        <w:t xml:space="preserve">мости обеспечения охвата детей </w:t>
      </w:r>
      <w:r w:rsidRPr="00677FE8">
        <w:rPr>
          <w:rFonts w:ascii="Times New Roman" w:hAnsi="Times New Roman" w:cs="Times New Roman"/>
          <w:sz w:val="24"/>
          <w:szCs w:val="24"/>
        </w:rPr>
        <w:t>в возрасте от 5 до 18 лет дополнительными образовательными программами на уровне 70 - 75%. При расчете потребности в организациях дополнительного образования детей, реализующих дополнительные предпрофессиональные программы в области искусства, также учитываются особенности.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15 - 19 лет, имеющих основное общее и среднее общее образование на уровне 50% от их общего количества.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реализация документов территориального планирования осуществляется путем 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677FE8">
        <w:rPr>
          <w:rFonts w:ascii="Times New Roman" w:hAnsi="Times New Roman" w:cs="Times New Roman"/>
          <w:sz w:val="24"/>
          <w:szCs w:val="24"/>
        </w:rPr>
        <w:t>органами муниципального управления решений в рамках предусмотренных полномочий по разработке, согласованию, утверждению инвестиционных программ естественных монополий, программ комплексного развития коммунальной инфраструктуры, комплексного развития транспортной инфраструктуры, комплексного развития социальной инфраструктуры.</w:t>
      </w:r>
      <w:r w:rsidR="009614BA" w:rsidRPr="00677FE8">
        <w:rPr>
          <w:rFonts w:ascii="Times New Roman" w:hAnsi="Times New Roman" w:cs="Times New Roman"/>
          <w:sz w:val="24"/>
          <w:szCs w:val="24"/>
        </w:rPr>
        <w:t xml:space="preserve"> </w:t>
      </w:r>
      <w:r w:rsidRPr="00677FE8">
        <w:rPr>
          <w:rFonts w:ascii="Times New Roman" w:hAnsi="Times New Roman" w:cs="Times New Roman"/>
          <w:sz w:val="24"/>
          <w:szCs w:val="24"/>
        </w:rPr>
        <w:t>Комплексные программы развития систем коммунальной инфраструктуры, транспортной инфраструктуры, социальной инфраструктуры содержат планы мероприятий, к которым относятся инвестиционные проекты по проектированию, строительству, реконструкции объектов местного значения, многие из к</w:t>
      </w:r>
      <w:r w:rsidR="009614BA" w:rsidRPr="00677FE8">
        <w:rPr>
          <w:rFonts w:ascii="Times New Roman" w:hAnsi="Times New Roman" w:cs="Times New Roman"/>
          <w:sz w:val="24"/>
          <w:szCs w:val="24"/>
        </w:rPr>
        <w:t>оторых предусматривают расходы</w:t>
      </w:r>
      <w:r w:rsidRPr="00677FE8">
        <w:rPr>
          <w:rFonts w:ascii="Times New Roman" w:hAnsi="Times New Roman" w:cs="Times New Roman"/>
          <w:sz w:val="24"/>
          <w:szCs w:val="24"/>
        </w:rPr>
        <w:t xml:space="preserve"> по муниципальным программам, схемам размещения сетевых объектов инфраструктуры, программам в области обращения с отходами.</w:t>
      </w:r>
    </w:p>
    <w:p w:rsidR="00FE41C4" w:rsidRPr="00677FE8" w:rsidRDefault="00FE41C4" w:rsidP="00FE4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На стадии программирования расчетные показатели применяются при: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t xml:space="preserve">- </w:t>
      </w:r>
      <w:r w:rsidRPr="00677FE8">
        <w:rPr>
          <w:rFonts w:eastAsiaTheme="minorEastAsia"/>
        </w:rPr>
        <w:t>проведении расчетов нормативного уровня обеспеченности территории сетевыми объектами инфраструктуры, новыми объектами местного значения и определение вариантов размещения зон планируемого размещения таких объектов;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подготовке документов территориального планирования (схема территориального планирования, генеральный план);</w:t>
      </w:r>
    </w:p>
    <w:p w:rsidR="00EB2DE9" w:rsidRPr="00E57AE9" w:rsidRDefault="00666E47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AE9">
        <w:rPr>
          <w:rFonts w:ascii="Times New Roman" w:hAnsi="Times New Roman" w:cs="Times New Roman"/>
          <w:sz w:val="24"/>
          <w:szCs w:val="24"/>
        </w:rPr>
        <w:t xml:space="preserve">- </w:t>
      </w:r>
      <w:r w:rsidRPr="00E57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подготовке документов градостроительного зонирования (правил землепользования и застройки);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формировании муниципальных программ комплексного развития систем коммунальной инфраструктуры, транспортной инфраструктуры, социальной инфраструктуры при определении расчетных параметров мероприятий и инвестиционных проектов;</w:t>
      </w:r>
    </w:p>
    <w:p w:rsidR="00FE41C4" w:rsidRPr="00677FE8" w:rsidRDefault="00FE41C4" w:rsidP="00FE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подготовке документации по планировке и межеванию территории при разработке положений о характеристиках планируемого развития территории, положений об очередности планируемого развития территории;</w:t>
      </w:r>
    </w:p>
    <w:p w:rsidR="00FE41C4" w:rsidRPr="00677FE8" w:rsidRDefault="00FE41C4" w:rsidP="00FE4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1C4" w:rsidRPr="00E57AE9" w:rsidRDefault="00B80664" w:rsidP="00E57AE9">
      <w:pPr>
        <w:spacing w:line="240" w:lineRule="auto"/>
        <w:ind w:firstLine="0"/>
        <w:jc w:val="center"/>
        <w:rPr>
          <w:rFonts w:eastAsiaTheme="minorEastAsia"/>
        </w:rPr>
      </w:pPr>
      <w:r w:rsidRPr="00E57AE9">
        <w:rPr>
          <w:rFonts w:eastAsiaTheme="minorEastAsia"/>
        </w:rPr>
        <w:t xml:space="preserve">III. 1 </w:t>
      </w:r>
      <w:r w:rsidR="00FE41C4" w:rsidRPr="00E57AE9">
        <w:rPr>
          <w:rFonts w:eastAsiaTheme="minorEastAsia"/>
        </w:rPr>
        <w:t>Применение расчетных показателей в проектировании объектов местного значения</w:t>
      </w:r>
    </w:p>
    <w:p w:rsidR="00FE41C4" w:rsidRPr="00677FE8" w:rsidRDefault="00FE41C4" w:rsidP="00FE41C4">
      <w:pPr>
        <w:spacing w:line="240" w:lineRule="auto"/>
        <w:rPr>
          <w:b/>
        </w:rPr>
      </w:pPr>
    </w:p>
    <w:p w:rsidR="00FE41C4" w:rsidRPr="00677FE8" w:rsidRDefault="00FE41C4" w:rsidP="00FE41C4">
      <w:pPr>
        <w:spacing w:line="240" w:lineRule="auto"/>
        <w:rPr>
          <w:rFonts w:eastAsiaTheme="minorEastAsia"/>
          <w:i/>
        </w:rPr>
      </w:pPr>
      <w:r w:rsidRPr="00677FE8">
        <w:rPr>
          <w:rFonts w:eastAsiaTheme="minorEastAsia"/>
        </w:rPr>
        <w:t>Проектирование сетевых объектов инфраструктуры территории, объектов местного значения подразумевает собой деятельность по подготовке исходно-разрешительной документации на проектирование и строительство с формированием требований к проектным решениям объектов местного значения, особенностям их местоположения на участке территории в зонах планируемого размещения объектов.</w:t>
      </w: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На стадии проектирования объектов расчетные показатели применяются при:</w:t>
      </w: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подготовке градостроительных планов земельных участков, </w:t>
      </w: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подготовке схем размещения земельных участков;</w:t>
      </w: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подготовке технических заданий на разработку проектной документации архитектурно-строительного проектирования для объектов местного знач</w:t>
      </w:r>
      <w:r w:rsidR="005E0121" w:rsidRPr="00677FE8">
        <w:rPr>
          <w:rFonts w:ascii="Times New Roman" w:hAnsi="Times New Roman" w:cs="Times New Roman"/>
          <w:sz w:val="24"/>
          <w:szCs w:val="24"/>
        </w:rPr>
        <w:t xml:space="preserve">ения с указанием их параметров </w:t>
      </w:r>
      <w:r w:rsidRPr="00677FE8">
        <w:rPr>
          <w:rFonts w:ascii="Times New Roman" w:hAnsi="Times New Roman" w:cs="Times New Roman"/>
          <w:sz w:val="24"/>
          <w:szCs w:val="24"/>
        </w:rPr>
        <w:t xml:space="preserve">и мощности, определенной на стадии программирования </w:t>
      </w:r>
    </w:p>
    <w:p w:rsidR="00FE41C4" w:rsidRPr="00677FE8" w:rsidRDefault="00FE41C4" w:rsidP="00FE41C4">
      <w:pPr>
        <w:spacing w:line="240" w:lineRule="auto"/>
      </w:pPr>
    </w:p>
    <w:p w:rsidR="00FE41C4" w:rsidRPr="00E57AE9" w:rsidRDefault="00B80664" w:rsidP="00E57AE9">
      <w:pPr>
        <w:ind w:firstLine="0"/>
        <w:jc w:val="center"/>
      </w:pPr>
      <w:r w:rsidRPr="00E57AE9">
        <w:t>III. 2</w:t>
      </w:r>
      <w:r w:rsidR="00FE41C4" w:rsidRPr="00E57AE9">
        <w:t xml:space="preserve"> Правила применения расчетных показателей объектов  предусмотренных постановлением Правительства Российской Федерации от 16 декабря 2020</w:t>
      </w:r>
      <w:r w:rsidR="00677FE8" w:rsidRPr="00E57AE9">
        <w:t xml:space="preserve"> </w:t>
      </w:r>
      <w:r w:rsidR="00FE41C4" w:rsidRPr="00E57AE9">
        <w:t>г. № 2122</w:t>
      </w:r>
    </w:p>
    <w:p w:rsidR="00E57AE9" w:rsidRDefault="00E57AE9" w:rsidP="00FE41C4">
      <w:pPr>
        <w:spacing w:line="240" w:lineRule="auto"/>
        <w:rPr>
          <w:rFonts w:eastAsiaTheme="minorEastAsia"/>
        </w:rPr>
      </w:pPr>
    </w:p>
    <w:p w:rsidR="00FE41C4" w:rsidRPr="00677FE8" w:rsidRDefault="00FE41C4" w:rsidP="00FE41C4">
      <w:pPr>
        <w:spacing w:line="240" w:lineRule="auto"/>
        <w:rPr>
          <w:rFonts w:eastAsiaTheme="minorEastAsia"/>
        </w:rPr>
      </w:pPr>
      <w:r w:rsidRPr="00677FE8">
        <w:rPr>
          <w:rFonts w:eastAsiaTheme="minorEastAsia"/>
        </w:rPr>
        <w:t>Расчетные показатели применяются при:</w:t>
      </w:r>
    </w:p>
    <w:p w:rsidR="00FE41C4" w:rsidRPr="00677FE8" w:rsidRDefault="00FE41C4" w:rsidP="00FE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подготовке документации по планировке и межеванию территории при разработке положений о характеристиках планируемого развития территории, положений об очередности планируемого развития территории;</w:t>
      </w: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 xml:space="preserve">- подготовке градостроительных планов земельных участков, </w:t>
      </w: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подготовке схем размещения земельных участков;</w:t>
      </w:r>
    </w:p>
    <w:p w:rsidR="00FE41C4" w:rsidRPr="00677FE8" w:rsidRDefault="00FE41C4" w:rsidP="00FE41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FE8">
        <w:rPr>
          <w:rFonts w:ascii="Times New Roman" w:hAnsi="Times New Roman" w:cs="Times New Roman"/>
          <w:sz w:val="24"/>
          <w:szCs w:val="24"/>
        </w:rPr>
        <w:t>- подготовке технических заданий на разработку проектной документации архитектурно-строительного проектирования для объектов регионального и местного знач</w:t>
      </w:r>
      <w:r w:rsidR="00AF7555">
        <w:rPr>
          <w:rFonts w:ascii="Times New Roman" w:hAnsi="Times New Roman" w:cs="Times New Roman"/>
          <w:sz w:val="24"/>
          <w:szCs w:val="24"/>
        </w:rPr>
        <w:t xml:space="preserve">ения с указанием их параметров </w:t>
      </w:r>
      <w:r w:rsidRPr="00677FE8">
        <w:rPr>
          <w:rFonts w:ascii="Times New Roman" w:hAnsi="Times New Roman" w:cs="Times New Roman"/>
          <w:sz w:val="24"/>
          <w:szCs w:val="24"/>
        </w:rPr>
        <w:t>и мощности, определенной на стадии программирования.</w:t>
      </w:r>
    </w:p>
    <w:p w:rsidR="00FE41C4" w:rsidRPr="00677FE8" w:rsidRDefault="00FE41C4" w:rsidP="00FE41C4">
      <w:pPr>
        <w:spacing w:line="240" w:lineRule="auto"/>
      </w:pPr>
      <w:r w:rsidRPr="00677FE8">
        <w:t>Показатели обеспеченности  населения машино-местами и озелененными территориями общего пользования рассчитываются путем умножения утвержденного значения расчетного показателя на количество проживающего в границах проектируемой территории населения.</w:t>
      </w:r>
    </w:p>
    <w:p w:rsidR="00EB2DE9" w:rsidRDefault="00EB2DE9" w:rsidP="00FE41C4">
      <w:pPr>
        <w:spacing w:line="240" w:lineRule="auto"/>
        <w:rPr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1C4" w:rsidRPr="009B7904" w:rsidRDefault="00FE41C4" w:rsidP="00FE41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25FF" w:rsidRPr="006B0E2E" w:rsidRDefault="005A25FF" w:rsidP="00666E47">
      <w:pPr>
        <w:pStyle w:val="1"/>
        <w:ind w:firstLine="0"/>
      </w:pPr>
    </w:p>
    <w:sectPr w:rsidR="005A25FF" w:rsidRPr="006B0E2E" w:rsidSect="00677FE8">
      <w:pgSz w:w="11906" w:h="16838"/>
      <w:pgMar w:top="1134" w:right="850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18" w:rsidRDefault="006C5818" w:rsidP="0048124D">
      <w:r>
        <w:separator/>
      </w:r>
    </w:p>
  </w:endnote>
  <w:endnote w:type="continuationSeparator" w:id="1">
    <w:p w:rsidR="006C5818" w:rsidRDefault="006C5818" w:rsidP="0048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625835"/>
      <w:docPartObj>
        <w:docPartGallery w:val="Page Numbers (Bottom of Page)"/>
        <w:docPartUnique/>
      </w:docPartObj>
    </w:sdtPr>
    <w:sdtContent>
      <w:p w:rsidR="00677FE8" w:rsidRDefault="006D2855">
        <w:pPr>
          <w:pStyle w:val="a5"/>
          <w:jc w:val="right"/>
        </w:pPr>
        <w:r>
          <w:fldChar w:fldCharType="begin"/>
        </w:r>
        <w:r w:rsidR="00677FE8">
          <w:instrText>PAGE   \* MERGEFORMAT</w:instrText>
        </w:r>
        <w:r>
          <w:fldChar w:fldCharType="separate"/>
        </w:r>
        <w:r w:rsidR="00104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FE8" w:rsidRDefault="00677FE8" w:rsidP="004812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136355"/>
      <w:docPartObj>
        <w:docPartGallery w:val="Page Numbers (Bottom of Page)"/>
        <w:docPartUnique/>
      </w:docPartObj>
    </w:sdtPr>
    <w:sdtContent>
      <w:p w:rsidR="00677FE8" w:rsidRDefault="006D2855">
        <w:pPr>
          <w:pStyle w:val="a5"/>
          <w:jc w:val="right"/>
        </w:pPr>
        <w:r>
          <w:fldChar w:fldCharType="begin"/>
        </w:r>
        <w:r w:rsidR="00677FE8">
          <w:instrText>PAGE   \* MERGEFORMAT</w:instrText>
        </w:r>
        <w:r>
          <w:fldChar w:fldCharType="separate"/>
        </w:r>
        <w:r w:rsidR="001048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7FE8" w:rsidRDefault="00677F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8" w:rsidRDefault="006D2855">
    <w:pPr>
      <w:pStyle w:val="a5"/>
      <w:jc w:val="right"/>
    </w:pPr>
    <w:r>
      <w:fldChar w:fldCharType="begin"/>
    </w:r>
    <w:r w:rsidR="00677FE8">
      <w:instrText>PAGE   \* MERGEFORMAT</w:instrText>
    </w:r>
    <w:r>
      <w:fldChar w:fldCharType="separate"/>
    </w:r>
    <w:r w:rsidR="00104851">
      <w:rPr>
        <w:noProof/>
      </w:rPr>
      <w:t>31</w:t>
    </w:r>
    <w:r>
      <w:rPr>
        <w:noProof/>
      </w:rPr>
      <w:fldChar w:fldCharType="end"/>
    </w:r>
  </w:p>
  <w:p w:rsidR="00677FE8" w:rsidRDefault="00677FE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8" w:rsidRDefault="006D2855">
    <w:pPr>
      <w:pStyle w:val="a5"/>
      <w:jc w:val="right"/>
    </w:pPr>
    <w:r>
      <w:fldChar w:fldCharType="begin"/>
    </w:r>
    <w:r w:rsidR="00677FE8">
      <w:instrText>PAGE   \* MERGEFORMAT</w:instrText>
    </w:r>
    <w:r>
      <w:fldChar w:fldCharType="separate"/>
    </w:r>
    <w:r w:rsidR="00104851">
      <w:rPr>
        <w:noProof/>
      </w:rPr>
      <w:t>49</w:t>
    </w:r>
    <w:r>
      <w:rPr>
        <w:noProof/>
      </w:rPr>
      <w:fldChar w:fldCharType="end"/>
    </w:r>
  </w:p>
  <w:p w:rsidR="00677FE8" w:rsidRDefault="00677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18" w:rsidRDefault="006C5818" w:rsidP="0048124D">
      <w:r>
        <w:separator/>
      </w:r>
    </w:p>
  </w:footnote>
  <w:footnote w:type="continuationSeparator" w:id="1">
    <w:p w:rsidR="006C5818" w:rsidRDefault="006C5818" w:rsidP="0048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8" w:rsidRDefault="00677FE8">
    <w:pPr>
      <w:pStyle w:val="a3"/>
      <w:jc w:val="right"/>
    </w:pPr>
  </w:p>
  <w:p w:rsidR="00677FE8" w:rsidRDefault="00677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CD2"/>
    <w:multiLevelType w:val="hybridMultilevel"/>
    <w:tmpl w:val="DFECEF8E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6DF1"/>
    <w:multiLevelType w:val="hybridMultilevel"/>
    <w:tmpl w:val="87E6E2AE"/>
    <w:lvl w:ilvl="0" w:tplc="C0F40D30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492B"/>
    <w:multiLevelType w:val="hybridMultilevel"/>
    <w:tmpl w:val="7A00B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8D09F3"/>
    <w:multiLevelType w:val="hybridMultilevel"/>
    <w:tmpl w:val="6436C832"/>
    <w:lvl w:ilvl="0" w:tplc="E9F4B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1383"/>
    <w:multiLevelType w:val="hybridMultilevel"/>
    <w:tmpl w:val="A2BEFD14"/>
    <w:lvl w:ilvl="0" w:tplc="CC2C5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FC0"/>
    <w:multiLevelType w:val="hybridMultilevel"/>
    <w:tmpl w:val="E33E75E8"/>
    <w:lvl w:ilvl="0" w:tplc="52D05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7038F"/>
    <w:multiLevelType w:val="hybridMultilevel"/>
    <w:tmpl w:val="8200CC64"/>
    <w:lvl w:ilvl="0" w:tplc="38BA90C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1326"/>
    <w:multiLevelType w:val="hybridMultilevel"/>
    <w:tmpl w:val="BAC49F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DE66BD"/>
    <w:multiLevelType w:val="hybridMultilevel"/>
    <w:tmpl w:val="37ECA5CE"/>
    <w:lvl w:ilvl="0" w:tplc="52D05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D467A"/>
    <w:multiLevelType w:val="hybridMultilevel"/>
    <w:tmpl w:val="DB248712"/>
    <w:lvl w:ilvl="0" w:tplc="52D05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D3343"/>
    <w:multiLevelType w:val="hybridMultilevel"/>
    <w:tmpl w:val="17800230"/>
    <w:lvl w:ilvl="0" w:tplc="F82A2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6D12AD"/>
    <w:multiLevelType w:val="hybridMultilevel"/>
    <w:tmpl w:val="6158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51E2"/>
    <w:multiLevelType w:val="hybridMultilevel"/>
    <w:tmpl w:val="45B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51589"/>
    <w:rsid w:val="00000178"/>
    <w:rsid w:val="00002FB8"/>
    <w:rsid w:val="00007018"/>
    <w:rsid w:val="00010656"/>
    <w:rsid w:val="00012A53"/>
    <w:rsid w:val="00013911"/>
    <w:rsid w:val="00016F2A"/>
    <w:rsid w:val="000201DE"/>
    <w:rsid w:val="00021C0D"/>
    <w:rsid w:val="00031A57"/>
    <w:rsid w:val="000534D7"/>
    <w:rsid w:val="00055F95"/>
    <w:rsid w:val="0006089D"/>
    <w:rsid w:val="00061130"/>
    <w:rsid w:val="000616A1"/>
    <w:rsid w:val="00067765"/>
    <w:rsid w:val="0007555F"/>
    <w:rsid w:val="00076E27"/>
    <w:rsid w:val="00080C1A"/>
    <w:rsid w:val="0008286A"/>
    <w:rsid w:val="00086B5F"/>
    <w:rsid w:val="000875EA"/>
    <w:rsid w:val="00095F6F"/>
    <w:rsid w:val="000A0CB8"/>
    <w:rsid w:val="000A0E14"/>
    <w:rsid w:val="000A131C"/>
    <w:rsid w:val="000A7FD6"/>
    <w:rsid w:val="000B37FD"/>
    <w:rsid w:val="000B5306"/>
    <w:rsid w:val="000B66A5"/>
    <w:rsid w:val="000B7455"/>
    <w:rsid w:val="000C2033"/>
    <w:rsid w:val="000C51C4"/>
    <w:rsid w:val="000D2ADE"/>
    <w:rsid w:val="000D615F"/>
    <w:rsid w:val="000E0100"/>
    <w:rsid w:val="000E6CA3"/>
    <w:rsid w:val="000E6CC5"/>
    <w:rsid w:val="000F752E"/>
    <w:rsid w:val="000F7A6D"/>
    <w:rsid w:val="000F7AC6"/>
    <w:rsid w:val="00103BA8"/>
    <w:rsid w:val="0010403A"/>
    <w:rsid w:val="00104851"/>
    <w:rsid w:val="00107580"/>
    <w:rsid w:val="00111227"/>
    <w:rsid w:val="001118F9"/>
    <w:rsid w:val="00114E8E"/>
    <w:rsid w:val="00116228"/>
    <w:rsid w:val="00124513"/>
    <w:rsid w:val="00132761"/>
    <w:rsid w:val="00133200"/>
    <w:rsid w:val="001407E2"/>
    <w:rsid w:val="00150F57"/>
    <w:rsid w:val="00153609"/>
    <w:rsid w:val="001564B2"/>
    <w:rsid w:val="00165473"/>
    <w:rsid w:val="0016792C"/>
    <w:rsid w:val="00170B77"/>
    <w:rsid w:val="00173F72"/>
    <w:rsid w:val="0017414C"/>
    <w:rsid w:val="00180A6B"/>
    <w:rsid w:val="00180B61"/>
    <w:rsid w:val="00183E76"/>
    <w:rsid w:val="00185749"/>
    <w:rsid w:val="001B6A69"/>
    <w:rsid w:val="001B6E9E"/>
    <w:rsid w:val="001B7161"/>
    <w:rsid w:val="001B7763"/>
    <w:rsid w:val="001B7AB6"/>
    <w:rsid w:val="001C26D2"/>
    <w:rsid w:val="001D29E6"/>
    <w:rsid w:val="001D467D"/>
    <w:rsid w:val="001D6B99"/>
    <w:rsid w:val="001E1B1A"/>
    <w:rsid w:val="001E2C55"/>
    <w:rsid w:val="001E4950"/>
    <w:rsid w:val="001F6317"/>
    <w:rsid w:val="0020018B"/>
    <w:rsid w:val="00215B6E"/>
    <w:rsid w:val="00217D9B"/>
    <w:rsid w:val="00223C38"/>
    <w:rsid w:val="002310FC"/>
    <w:rsid w:val="002545DC"/>
    <w:rsid w:val="0025531F"/>
    <w:rsid w:val="0027364F"/>
    <w:rsid w:val="00273A44"/>
    <w:rsid w:val="0027666B"/>
    <w:rsid w:val="00280B8B"/>
    <w:rsid w:val="002838C7"/>
    <w:rsid w:val="002A209F"/>
    <w:rsid w:val="002A2731"/>
    <w:rsid w:val="002A3B3D"/>
    <w:rsid w:val="002A59DC"/>
    <w:rsid w:val="002A63A8"/>
    <w:rsid w:val="002B3D2C"/>
    <w:rsid w:val="002D2AF4"/>
    <w:rsid w:val="002D5F34"/>
    <w:rsid w:val="002E215D"/>
    <w:rsid w:val="002F5939"/>
    <w:rsid w:val="002F5E0F"/>
    <w:rsid w:val="00312919"/>
    <w:rsid w:val="003140BF"/>
    <w:rsid w:val="00316083"/>
    <w:rsid w:val="003229F4"/>
    <w:rsid w:val="00325B8A"/>
    <w:rsid w:val="00331966"/>
    <w:rsid w:val="00332291"/>
    <w:rsid w:val="00350481"/>
    <w:rsid w:val="00353332"/>
    <w:rsid w:val="00353EDF"/>
    <w:rsid w:val="003546C4"/>
    <w:rsid w:val="00362519"/>
    <w:rsid w:val="003662F6"/>
    <w:rsid w:val="00375268"/>
    <w:rsid w:val="0037559A"/>
    <w:rsid w:val="00383CFC"/>
    <w:rsid w:val="0038427C"/>
    <w:rsid w:val="003860C6"/>
    <w:rsid w:val="00390395"/>
    <w:rsid w:val="003A3028"/>
    <w:rsid w:val="003B33D5"/>
    <w:rsid w:val="003B7B41"/>
    <w:rsid w:val="003C358D"/>
    <w:rsid w:val="003D1517"/>
    <w:rsid w:val="003E08A5"/>
    <w:rsid w:val="003E1643"/>
    <w:rsid w:val="003E6987"/>
    <w:rsid w:val="003F4161"/>
    <w:rsid w:val="003F63B3"/>
    <w:rsid w:val="00400C1B"/>
    <w:rsid w:val="004066DE"/>
    <w:rsid w:val="00411F40"/>
    <w:rsid w:val="0041402D"/>
    <w:rsid w:val="00420C0C"/>
    <w:rsid w:val="00422399"/>
    <w:rsid w:val="00435770"/>
    <w:rsid w:val="004432D4"/>
    <w:rsid w:val="00454398"/>
    <w:rsid w:val="00456387"/>
    <w:rsid w:val="0046272C"/>
    <w:rsid w:val="00464CD3"/>
    <w:rsid w:val="00472E0F"/>
    <w:rsid w:val="004734AC"/>
    <w:rsid w:val="0048124D"/>
    <w:rsid w:val="00481A3E"/>
    <w:rsid w:val="0048251E"/>
    <w:rsid w:val="00484A72"/>
    <w:rsid w:val="0049282D"/>
    <w:rsid w:val="00493A26"/>
    <w:rsid w:val="004B0846"/>
    <w:rsid w:val="004B6460"/>
    <w:rsid w:val="004B7380"/>
    <w:rsid w:val="004C0B7E"/>
    <w:rsid w:val="004C11A4"/>
    <w:rsid w:val="004C1854"/>
    <w:rsid w:val="004C1E6C"/>
    <w:rsid w:val="004C4746"/>
    <w:rsid w:val="004C7310"/>
    <w:rsid w:val="004D1560"/>
    <w:rsid w:val="004D21E4"/>
    <w:rsid w:val="004D622F"/>
    <w:rsid w:val="004E2FBC"/>
    <w:rsid w:val="004E40DB"/>
    <w:rsid w:val="004E4CD3"/>
    <w:rsid w:val="00500480"/>
    <w:rsid w:val="0050342B"/>
    <w:rsid w:val="0050509F"/>
    <w:rsid w:val="00511DD4"/>
    <w:rsid w:val="00513576"/>
    <w:rsid w:val="0052461E"/>
    <w:rsid w:val="00524DB3"/>
    <w:rsid w:val="00536BE5"/>
    <w:rsid w:val="005428BB"/>
    <w:rsid w:val="00543CFF"/>
    <w:rsid w:val="005455BD"/>
    <w:rsid w:val="00546A64"/>
    <w:rsid w:val="00557AED"/>
    <w:rsid w:val="00560831"/>
    <w:rsid w:val="0056404E"/>
    <w:rsid w:val="0057425A"/>
    <w:rsid w:val="0057755F"/>
    <w:rsid w:val="005848CC"/>
    <w:rsid w:val="00591FCA"/>
    <w:rsid w:val="00592195"/>
    <w:rsid w:val="005A25FF"/>
    <w:rsid w:val="005B234B"/>
    <w:rsid w:val="005B7329"/>
    <w:rsid w:val="005C3124"/>
    <w:rsid w:val="005C4B8B"/>
    <w:rsid w:val="005D0A53"/>
    <w:rsid w:val="005D4023"/>
    <w:rsid w:val="005E0121"/>
    <w:rsid w:val="005E4347"/>
    <w:rsid w:val="005F742D"/>
    <w:rsid w:val="006048B5"/>
    <w:rsid w:val="006055D9"/>
    <w:rsid w:val="006136FD"/>
    <w:rsid w:val="00615E63"/>
    <w:rsid w:val="00634ECA"/>
    <w:rsid w:val="00636BCF"/>
    <w:rsid w:val="00641159"/>
    <w:rsid w:val="0064176D"/>
    <w:rsid w:val="006433FC"/>
    <w:rsid w:val="00654C08"/>
    <w:rsid w:val="00660550"/>
    <w:rsid w:val="006659D6"/>
    <w:rsid w:val="00666E47"/>
    <w:rsid w:val="006673B1"/>
    <w:rsid w:val="0067563C"/>
    <w:rsid w:val="00677FE8"/>
    <w:rsid w:val="00696D7E"/>
    <w:rsid w:val="00697CD1"/>
    <w:rsid w:val="006A30FE"/>
    <w:rsid w:val="006A7685"/>
    <w:rsid w:val="006B00D5"/>
    <w:rsid w:val="006B0E2E"/>
    <w:rsid w:val="006B1F2A"/>
    <w:rsid w:val="006B4AC9"/>
    <w:rsid w:val="006B735A"/>
    <w:rsid w:val="006C3B25"/>
    <w:rsid w:val="006C3ED2"/>
    <w:rsid w:val="006C47BA"/>
    <w:rsid w:val="006C5644"/>
    <w:rsid w:val="006C5818"/>
    <w:rsid w:val="006D2855"/>
    <w:rsid w:val="006E2154"/>
    <w:rsid w:val="006F555C"/>
    <w:rsid w:val="00714A7A"/>
    <w:rsid w:val="00715178"/>
    <w:rsid w:val="007153B3"/>
    <w:rsid w:val="00717E07"/>
    <w:rsid w:val="00723C1B"/>
    <w:rsid w:val="007366BE"/>
    <w:rsid w:val="00752775"/>
    <w:rsid w:val="007637CE"/>
    <w:rsid w:val="00767DFC"/>
    <w:rsid w:val="00774080"/>
    <w:rsid w:val="00776467"/>
    <w:rsid w:val="007769CA"/>
    <w:rsid w:val="007A0DBC"/>
    <w:rsid w:val="007A1634"/>
    <w:rsid w:val="007A265C"/>
    <w:rsid w:val="007A411A"/>
    <w:rsid w:val="007A5654"/>
    <w:rsid w:val="007B173B"/>
    <w:rsid w:val="007B7E21"/>
    <w:rsid w:val="007C101F"/>
    <w:rsid w:val="007C4931"/>
    <w:rsid w:val="007C73BF"/>
    <w:rsid w:val="007D14E4"/>
    <w:rsid w:val="007E293A"/>
    <w:rsid w:val="007E3504"/>
    <w:rsid w:val="007F519F"/>
    <w:rsid w:val="007F7FC9"/>
    <w:rsid w:val="00807E26"/>
    <w:rsid w:val="0081449E"/>
    <w:rsid w:val="00814EE9"/>
    <w:rsid w:val="00815C75"/>
    <w:rsid w:val="00823B7C"/>
    <w:rsid w:val="008317ED"/>
    <w:rsid w:val="00834D8B"/>
    <w:rsid w:val="0083523B"/>
    <w:rsid w:val="00835289"/>
    <w:rsid w:val="008363DE"/>
    <w:rsid w:val="00837675"/>
    <w:rsid w:val="008376A0"/>
    <w:rsid w:val="00840277"/>
    <w:rsid w:val="0084074D"/>
    <w:rsid w:val="00840E80"/>
    <w:rsid w:val="00842405"/>
    <w:rsid w:val="00851589"/>
    <w:rsid w:val="00852AED"/>
    <w:rsid w:val="008561E7"/>
    <w:rsid w:val="0086659D"/>
    <w:rsid w:val="00866BDD"/>
    <w:rsid w:val="0087014E"/>
    <w:rsid w:val="00874A46"/>
    <w:rsid w:val="008765CC"/>
    <w:rsid w:val="00887CB7"/>
    <w:rsid w:val="00893B4E"/>
    <w:rsid w:val="008B1C6A"/>
    <w:rsid w:val="008B36E3"/>
    <w:rsid w:val="008B7FF8"/>
    <w:rsid w:val="008D19D2"/>
    <w:rsid w:val="008F2CC7"/>
    <w:rsid w:val="009023AD"/>
    <w:rsid w:val="00905E51"/>
    <w:rsid w:val="00923074"/>
    <w:rsid w:val="0092367E"/>
    <w:rsid w:val="00926054"/>
    <w:rsid w:val="00926663"/>
    <w:rsid w:val="00930C77"/>
    <w:rsid w:val="00951796"/>
    <w:rsid w:val="009602DB"/>
    <w:rsid w:val="009614BA"/>
    <w:rsid w:val="00966729"/>
    <w:rsid w:val="0097474F"/>
    <w:rsid w:val="00982C30"/>
    <w:rsid w:val="00984661"/>
    <w:rsid w:val="00992954"/>
    <w:rsid w:val="00993750"/>
    <w:rsid w:val="00993EF4"/>
    <w:rsid w:val="009B077D"/>
    <w:rsid w:val="009C01B3"/>
    <w:rsid w:val="009C33F5"/>
    <w:rsid w:val="009C6019"/>
    <w:rsid w:val="009E0FB2"/>
    <w:rsid w:val="009E7476"/>
    <w:rsid w:val="00A02CC2"/>
    <w:rsid w:val="00A0696F"/>
    <w:rsid w:val="00A151BA"/>
    <w:rsid w:val="00A20505"/>
    <w:rsid w:val="00A22687"/>
    <w:rsid w:val="00A22F8F"/>
    <w:rsid w:val="00A26086"/>
    <w:rsid w:val="00A325F4"/>
    <w:rsid w:val="00A33CF8"/>
    <w:rsid w:val="00A34DE5"/>
    <w:rsid w:val="00A35229"/>
    <w:rsid w:val="00A475F6"/>
    <w:rsid w:val="00A5629B"/>
    <w:rsid w:val="00A612EA"/>
    <w:rsid w:val="00A6426D"/>
    <w:rsid w:val="00A66B24"/>
    <w:rsid w:val="00A67C30"/>
    <w:rsid w:val="00A67F7A"/>
    <w:rsid w:val="00A71CF1"/>
    <w:rsid w:val="00A72A5E"/>
    <w:rsid w:val="00A72C7E"/>
    <w:rsid w:val="00A73AC7"/>
    <w:rsid w:val="00A85C40"/>
    <w:rsid w:val="00A93B0B"/>
    <w:rsid w:val="00AA0D8B"/>
    <w:rsid w:val="00AA11FD"/>
    <w:rsid w:val="00AA2A95"/>
    <w:rsid w:val="00AA611D"/>
    <w:rsid w:val="00AB1E68"/>
    <w:rsid w:val="00AB25A7"/>
    <w:rsid w:val="00AB3655"/>
    <w:rsid w:val="00AC17A4"/>
    <w:rsid w:val="00AC220F"/>
    <w:rsid w:val="00AD1BF6"/>
    <w:rsid w:val="00AD335D"/>
    <w:rsid w:val="00AD44D3"/>
    <w:rsid w:val="00AD4628"/>
    <w:rsid w:val="00AD68B9"/>
    <w:rsid w:val="00AE2711"/>
    <w:rsid w:val="00AE2B47"/>
    <w:rsid w:val="00AF4B00"/>
    <w:rsid w:val="00AF7555"/>
    <w:rsid w:val="00B039EE"/>
    <w:rsid w:val="00B07D25"/>
    <w:rsid w:val="00B12E18"/>
    <w:rsid w:val="00B20899"/>
    <w:rsid w:val="00B440AE"/>
    <w:rsid w:val="00B47C43"/>
    <w:rsid w:val="00B5151B"/>
    <w:rsid w:val="00B52880"/>
    <w:rsid w:val="00B71EDC"/>
    <w:rsid w:val="00B80664"/>
    <w:rsid w:val="00B90507"/>
    <w:rsid w:val="00B924FF"/>
    <w:rsid w:val="00B92D0D"/>
    <w:rsid w:val="00B9314B"/>
    <w:rsid w:val="00B96468"/>
    <w:rsid w:val="00B9749A"/>
    <w:rsid w:val="00BB5F16"/>
    <w:rsid w:val="00BC2C81"/>
    <w:rsid w:val="00BD288A"/>
    <w:rsid w:val="00BD3EA3"/>
    <w:rsid w:val="00BE7B17"/>
    <w:rsid w:val="00BF1509"/>
    <w:rsid w:val="00BF2DBC"/>
    <w:rsid w:val="00BF4DA7"/>
    <w:rsid w:val="00BF67E8"/>
    <w:rsid w:val="00C00A8F"/>
    <w:rsid w:val="00C073D1"/>
    <w:rsid w:val="00C07FC2"/>
    <w:rsid w:val="00C130E1"/>
    <w:rsid w:val="00C2002D"/>
    <w:rsid w:val="00C20312"/>
    <w:rsid w:val="00C22F32"/>
    <w:rsid w:val="00C22FFB"/>
    <w:rsid w:val="00C27BFA"/>
    <w:rsid w:val="00C31A6C"/>
    <w:rsid w:val="00C41506"/>
    <w:rsid w:val="00C41B72"/>
    <w:rsid w:val="00C436D1"/>
    <w:rsid w:val="00C4522D"/>
    <w:rsid w:val="00C5350D"/>
    <w:rsid w:val="00C53754"/>
    <w:rsid w:val="00C560F3"/>
    <w:rsid w:val="00C64181"/>
    <w:rsid w:val="00C67960"/>
    <w:rsid w:val="00C67AB9"/>
    <w:rsid w:val="00C714EE"/>
    <w:rsid w:val="00C72548"/>
    <w:rsid w:val="00C72577"/>
    <w:rsid w:val="00C73574"/>
    <w:rsid w:val="00C757E3"/>
    <w:rsid w:val="00C75E96"/>
    <w:rsid w:val="00C765DE"/>
    <w:rsid w:val="00C83C8A"/>
    <w:rsid w:val="00C93388"/>
    <w:rsid w:val="00CA0F37"/>
    <w:rsid w:val="00CB088A"/>
    <w:rsid w:val="00CB6371"/>
    <w:rsid w:val="00CC1690"/>
    <w:rsid w:val="00CD452A"/>
    <w:rsid w:val="00CD4C21"/>
    <w:rsid w:val="00CE1764"/>
    <w:rsid w:val="00CE49A0"/>
    <w:rsid w:val="00CE4FCE"/>
    <w:rsid w:val="00CE52CF"/>
    <w:rsid w:val="00CF06D3"/>
    <w:rsid w:val="00CF1C91"/>
    <w:rsid w:val="00CF6052"/>
    <w:rsid w:val="00CF70DB"/>
    <w:rsid w:val="00D13C01"/>
    <w:rsid w:val="00D1618C"/>
    <w:rsid w:val="00D16D4E"/>
    <w:rsid w:val="00D40C6B"/>
    <w:rsid w:val="00D4519E"/>
    <w:rsid w:val="00D467D5"/>
    <w:rsid w:val="00D507C7"/>
    <w:rsid w:val="00D56E5E"/>
    <w:rsid w:val="00D60BCC"/>
    <w:rsid w:val="00D85090"/>
    <w:rsid w:val="00D92A98"/>
    <w:rsid w:val="00D92F7C"/>
    <w:rsid w:val="00D951D2"/>
    <w:rsid w:val="00DA173C"/>
    <w:rsid w:val="00DA22C9"/>
    <w:rsid w:val="00DA232A"/>
    <w:rsid w:val="00DA2B21"/>
    <w:rsid w:val="00DB01BF"/>
    <w:rsid w:val="00DB55B7"/>
    <w:rsid w:val="00DC1095"/>
    <w:rsid w:val="00DC6E9F"/>
    <w:rsid w:val="00DC7A8E"/>
    <w:rsid w:val="00DD5118"/>
    <w:rsid w:val="00DD7950"/>
    <w:rsid w:val="00DE3C83"/>
    <w:rsid w:val="00DE5968"/>
    <w:rsid w:val="00DF4927"/>
    <w:rsid w:val="00DF4BBA"/>
    <w:rsid w:val="00DF690C"/>
    <w:rsid w:val="00E01795"/>
    <w:rsid w:val="00E06A74"/>
    <w:rsid w:val="00E14608"/>
    <w:rsid w:val="00E15D60"/>
    <w:rsid w:val="00E25CED"/>
    <w:rsid w:val="00E27CAB"/>
    <w:rsid w:val="00E3285B"/>
    <w:rsid w:val="00E32BAE"/>
    <w:rsid w:val="00E3431E"/>
    <w:rsid w:val="00E36043"/>
    <w:rsid w:val="00E364B9"/>
    <w:rsid w:val="00E413E1"/>
    <w:rsid w:val="00E4715D"/>
    <w:rsid w:val="00E50215"/>
    <w:rsid w:val="00E54BC0"/>
    <w:rsid w:val="00E57AE9"/>
    <w:rsid w:val="00E729BD"/>
    <w:rsid w:val="00E73F80"/>
    <w:rsid w:val="00E7428E"/>
    <w:rsid w:val="00E74DA0"/>
    <w:rsid w:val="00E77A30"/>
    <w:rsid w:val="00E81857"/>
    <w:rsid w:val="00E82982"/>
    <w:rsid w:val="00E85412"/>
    <w:rsid w:val="00EB28F1"/>
    <w:rsid w:val="00EB2DE9"/>
    <w:rsid w:val="00EB70C0"/>
    <w:rsid w:val="00ED2B6A"/>
    <w:rsid w:val="00ED38B7"/>
    <w:rsid w:val="00EF6052"/>
    <w:rsid w:val="00F02D9A"/>
    <w:rsid w:val="00F06365"/>
    <w:rsid w:val="00F12843"/>
    <w:rsid w:val="00F12ADF"/>
    <w:rsid w:val="00F17B42"/>
    <w:rsid w:val="00F17F9D"/>
    <w:rsid w:val="00F33EA4"/>
    <w:rsid w:val="00F34FFD"/>
    <w:rsid w:val="00F56755"/>
    <w:rsid w:val="00F61719"/>
    <w:rsid w:val="00F63D82"/>
    <w:rsid w:val="00F810A0"/>
    <w:rsid w:val="00F81DC8"/>
    <w:rsid w:val="00F8603F"/>
    <w:rsid w:val="00F91905"/>
    <w:rsid w:val="00F91987"/>
    <w:rsid w:val="00F9488A"/>
    <w:rsid w:val="00FA2475"/>
    <w:rsid w:val="00FA4441"/>
    <w:rsid w:val="00FA6FB3"/>
    <w:rsid w:val="00FA7741"/>
    <w:rsid w:val="00FB15FC"/>
    <w:rsid w:val="00FC6082"/>
    <w:rsid w:val="00FD32E0"/>
    <w:rsid w:val="00FE166E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48124D"/>
    <w:pPr>
      <w:spacing w:after="0"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2 Заголовок 1"/>
    <w:basedOn w:val="a"/>
    <w:next w:val="a"/>
    <w:link w:val="10"/>
    <w:uiPriority w:val="9"/>
    <w:qFormat/>
    <w:rsid w:val="00842405"/>
    <w:pPr>
      <w:keepNext/>
      <w:keepLines/>
      <w:spacing w:before="480" w:after="240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aliases w:val="3 Заголовок 2"/>
    <w:basedOn w:val="a"/>
    <w:next w:val="a"/>
    <w:link w:val="20"/>
    <w:uiPriority w:val="9"/>
    <w:unhideWhenUsed/>
    <w:qFormat/>
    <w:rsid w:val="00390395"/>
    <w:pPr>
      <w:keepNext/>
      <w:keepLines/>
      <w:spacing w:before="480" w:after="480"/>
      <w:outlineLvl w:val="1"/>
    </w:pPr>
    <w:rPr>
      <w:rFonts w:eastAsiaTheme="majorEastAsia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5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0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03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40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03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2 Заголовок 1 Знак"/>
    <w:basedOn w:val="a0"/>
    <w:link w:val="1"/>
    <w:uiPriority w:val="9"/>
    <w:rsid w:val="0084240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3 Заголовок 2 Знак"/>
    <w:basedOn w:val="a0"/>
    <w:link w:val="2"/>
    <w:uiPriority w:val="9"/>
    <w:rsid w:val="00390395"/>
    <w:rPr>
      <w:rFonts w:ascii="Times New Roman" w:eastAsiaTheme="majorEastAsia" w:hAnsi="Times New Roman" w:cs="Times New Roman"/>
      <w:b/>
      <w:sz w:val="24"/>
      <w:szCs w:val="24"/>
    </w:rPr>
  </w:style>
  <w:style w:type="table" w:styleId="a7">
    <w:name w:val="Table Grid"/>
    <w:basedOn w:val="a1"/>
    <w:uiPriority w:val="39"/>
    <w:rsid w:val="004D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1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aliases w:val="4 Заголовок таблицы,09 Примечания,09 сведения о разработчике"/>
    <w:basedOn w:val="a"/>
    <w:link w:val="a9"/>
    <w:uiPriority w:val="1"/>
    <w:qFormat/>
    <w:rsid w:val="004D21E4"/>
    <w:pPr>
      <w:spacing w:line="240" w:lineRule="auto"/>
      <w:ind w:firstLine="0"/>
      <w:jc w:val="center"/>
    </w:pPr>
    <w:rPr>
      <w:b/>
    </w:rPr>
  </w:style>
  <w:style w:type="paragraph" w:customStyle="1" w:styleId="4">
    <w:name w:val="4 Заг_Таблицы"/>
    <w:basedOn w:val="a"/>
    <w:link w:val="40"/>
    <w:qFormat/>
    <w:rsid w:val="00217D9B"/>
    <w:pPr>
      <w:spacing w:line="240" w:lineRule="auto"/>
      <w:ind w:firstLine="0"/>
      <w:jc w:val="center"/>
    </w:pPr>
    <w:rPr>
      <w:b/>
    </w:rPr>
  </w:style>
  <w:style w:type="paragraph" w:customStyle="1" w:styleId="51">
    <w:name w:val="5 Т1_Таб"/>
    <w:basedOn w:val="4"/>
    <w:link w:val="510"/>
    <w:qFormat/>
    <w:rsid w:val="00217D9B"/>
    <w:pPr>
      <w:jc w:val="left"/>
    </w:pPr>
    <w:rPr>
      <w:b w:val="0"/>
    </w:rPr>
  </w:style>
  <w:style w:type="character" w:customStyle="1" w:styleId="40">
    <w:name w:val="4 Заг_Таблицы Знак"/>
    <w:basedOn w:val="a0"/>
    <w:link w:val="4"/>
    <w:rsid w:val="00217D9B"/>
    <w:rPr>
      <w:rFonts w:ascii="Times New Roman" w:hAnsi="Times New Roman" w:cs="Times New Roman"/>
      <w:b/>
      <w:sz w:val="24"/>
      <w:szCs w:val="24"/>
    </w:rPr>
  </w:style>
  <w:style w:type="paragraph" w:customStyle="1" w:styleId="63">
    <w:name w:val="6 Т3_примеч"/>
    <w:basedOn w:val="51"/>
    <w:link w:val="630"/>
    <w:qFormat/>
    <w:rsid w:val="00D16D4E"/>
    <w:pPr>
      <w:jc w:val="both"/>
    </w:pPr>
  </w:style>
  <w:style w:type="character" w:customStyle="1" w:styleId="510">
    <w:name w:val="5 Т1_Таб Знак"/>
    <w:basedOn w:val="40"/>
    <w:link w:val="51"/>
    <w:rsid w:val="00217D9B"/>
    <w:rPr>
      <w:rFonts w:ascii="Times New Roman" w:hAnsi="Times New Roman" w:cs="Times New Roman"/>
      <w:b w:val="0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AE2711"/>
    <w:pPr>
      <w:spacing w:line="240" w:lineRule="auto"/>
    </w:pPr>
    <w:rPr>
      <w:sz w:val="20"/>
      <w:szCs w:val="20"/>
    </w:rPr>
  </w:style>
  <w:style w:type="character" w:customStyle="1" w:styleId="630">
    <w:name w:val="6 Т3_примеч Знак"/>
    <w:basedOn w:val="510"/>
    <w:link w:val="63"/>
    <w:rsid w:val="00D16D4E"/>
    <w:rPr>
      <w:rFonts w:ascii="Times New Roman" w:hAnsi="Times New Roman" w:cs="Times New Roman"/>
      <w:b w:val="0"/>
      <w:sz w:val="24"/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E271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E2711"/>
    <w:rPr>
      <w:vertAlign w:val="superscript"/>
    </w:rPr>
  </w:style>
  <w:style w:type="paragraph" w:styleId="ad">
    <w:name w:val="toa heading"/>
    <w:basedOn w:val="a"/>
    <w:next w:val="a"/>
    <w:uiPriority w:val="99"/>
    <w:semiHidden/>
    <w:unhideWhenUsed/>
    <w:rsid w:val="00AE271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e">
    <w:name w:val="table of authorities"/>
    <w:basedOn w:val="a"/>
    <w:next w:val="a"/>
    <w:uiPriority w:val="99"/>
    <w:semiHidden/>
    <w:unhideWhenUsed/>
    <w:rsid w:val="00AE2711"/>
    <w:pPr>
      <w:ind w:left="240" w:hanging="240"/>
    </w:pPr>
  </w:style>
  <w:style w:type="paragraph" w:customStyle="1" w:styleId="6142">
    <w:name w:val="6.1 т4 2 прим"/>
    <w:basedOn w:val="63"/>
    <w:link w:val="61420"/>
    <w:qFormat/>
    <w:rsid w:val="00390395"/>
    <w:pPr>
      <w:spacing w:before="240"/>
    </w:pPr>
    <w:rPr>
      <w:b/>
    </w:rPr>
  </w:style>
  <w:style w:type="paragraph" w:customStyle="1" w:styleId="512">
    <w:name w:val="5.1 Т2_Таб"/>
    <w:basedOn w:val="51"/>
    <w:link w:val="5120"/>
    <w:qFormat/>
    <w:rsid w:val="00591FCA"/>
    <w:pPr>
      <w:jc w:val="center"/>
    </w:pPr>
  </w:style>
  <w:style w:type="character" w:customStyle="1" w:styleId="61420">
    <w:name w:val="6.1 т4 2 прим Знак"/>
    <w:basedOn w:val="630"/>
    <w:link w:val="6142"/>
    <w:rsid w:val="00390395"/>
    <w:rPr>
      <w:rFonts w:ascii="Times New Roman" w:hAnsi="Times New Roman" w:cs="Times New Roman"/>
      <w:b/>
      <w:sz w:val="24"/>
      <w:szCs w:val="24"/>
    </w:rPr>
  </w:style>
  <w:style w:type="paragraph" w:styleId="af">
    <w:name w:val="caption"/>
    <w:aliases w:val="8 название таблицы,08 Название таблицы"/>
    <w:basedOn w:val="a"/>
    <w:next w:val="a"/>
    <w:uiPriority w:val="35"/>
    <w:unhideWhenUsed/>
    <w:qFormat/>
    <w:rsid w:val="00C00A8F"/>
    <w:pPr>
      <w:keepNext/>
      <w:spacing w:before="360" w:after="120" w:line="240" w:lineRule="auto"/>
      <w:ind w:firstLine="0"/>
    </w:pPr>
    <w:rPr>
      <w:iCs/>
    </w:rPr>
  </w:style>
  <w:style w:type="character" w:customStyle="1" w:styleId="5120">
    <w:name w:val="5.1 Т2_Таб Знак"/>
    <w:basedOn w:val="510"/>
    <w:link w:val="512"/>
    <w:rsid w:val="00591FCA"/>
    <w:rPr>
      <w:rFonts w:ascii="Times New Roman" w:hAnsi="Times New Roman" w:cs="Times New Roman"/>
      <w:b w:val="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CE1764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E176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E1764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0B66A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66A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66A5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66A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66A5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B6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B66A5"/>
    <w:rPr>
      <w:rFonts w:ascii="Segoe UI" w:hAnsi="Segoe UI" w:cs="Segoe UI"/>
      <w:sz w:val="18"/>
      <w:szCs w:val="18"/>
    </w:rPr>
  </w:style>
  <w:style w:type="paragraph" w:customStyle="1" w:styleId="21">
    <w:name w:val="ненужный2"/>
    <w:link w:val="22"/>
    <w:rsid w:val="00840E80"/>
    <w:pPr>
      <w:spacing w:after="200" w:line="276" w:lineRule="auto"/>
    </w:pPr>
    <w:rPr>
      <w:rFonts w:ascii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22">
    <w:name w:val="ненужный2 Знак"/>
    <w:basedOn w:val="a0"/>
    <w:link w:val="21"/>
    <w:rsid w:val="00840E80"/>
    <w:rPr>
      <w:rFonts w:ascii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fa">
    <w:name w:val="Обычный текст"/>
    <w:basedOn w:val="a"/>
    <w:qFormat/>
    <w:rsid w:val="00E4715D"/>
    <w:pPr>
      <w:spacing w:line="240" w:lineRule="auto"/>
      <w:ind w:firstLine="709"/>
    </w:pPr>
    <w:rPr>
      <w:rFonts w:eastAsia="Times New Roman"/>
      <w:lang w:val="en-US" w:eastAsia="ar-SA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455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55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3">
    <w:name w:val="13 данные в таблице"/>
    <w:basedOn w:val="a"/>
    <w:link w:val="130"/>
    <w:qFormat/>
    <w:rsid w:val="00CF6052"/>
    <w:pPr>
      <w:spacing w:line="240" w:lineRule="auto"/>
      <w:ind w:firstLine="0"/>
      <w:jc w:val="center"/>
    </w:pPr>
    <w:rPr>
      <w:rFonts w:eastAsiaTheme="majorEastAsia"/>
      <w:iCs/>
      <w:color w:val="000000" w:themeColor="text1"/>
      <w:sz w:val="28"/>
      <w:szCs w:val="28"/>
    </w:rPr>
  </w:style>
  <w:style w:type="character" w:customStyle="1" w:styleId="130">
    <w:name w:val="13 данные в таблице Знак"/>
    <w:basedOn w:val="a0"/>
    <w:link w:val="13"/>
    <w:rsid w:val="00CF6052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character" w:customStyle="1" w:styleId="a9">
    <w:name w:val="Без интервала Знак"/>
    <w:aliases w:val="4 Заголовок таблицы Знак,09 Примечания Знак,09 сведения о разработчике Знак"/>
    <w:link w:val="a8"/>
    <w:uiPriority w:val="1"/>
    <w:locked/>
    <w:rsid w:val="00C130E1"/>
    <w:rPr>
      <w:rFonts w:ascii="Times New Roman" w:hAnsi="Times New Roman" w:cs="Times New Roman"/>
      <w:b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A325F4"/>
    <w:pPr>
      <w:ind w:left="720"/>
      <w:contextualSpacing/>
    </w:pPr>
    <w:rPr>
      <w:rFonts w:eastAsiaTheme="majorEastAsia"/>
      <w:iCs/>
      <w:color w:val="000000" w:themeColor="text1"/>
      <w:sz w:val="28"/>
      <w:szCs w:val="28"/>
    </w:rPr>
  </w:style>
  <w:style w:type="paragraph" w:customStyle="1" w:styleId="7">
    <w:name w:val="7 нумерация"/>
    <w:basedOn w:val="afb"/>
    <w:link w:val="70"/>
    <w:qFormat/>
    <w:rsid w:val="00A325F4"/>
    <w:pPr>
      <w:numPr>
        <w:numId w:val="14"/>
      </w:num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A8F"/>
  </w:style>
  <w:style w:type="character" w:customStyle="1" w:styleId="afc">
    <w:name w:val="Абзац списка Знак"/>
    <w:basedOn w:val="a0"/>
    <w:link w:val="afb"/>
    <w:rsid w:val="00A325F4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character" w:customStyle="1" w:styleId="70">
    <w:name w:val="7 нумерация Знак"/>
    <w:basedOn w:val="afc"/>
    <w:link w:val="7"/>
    <w:rsid w:val="00A325F4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010">
    <w:name w:val="010 Список дефис"/>
    <w:next w:val="a"/>
    <w:link w:val="0100"/>
    <w:qFormat/>
    <w:rsid w:val="00435770"/>
    <w:pPr>
      <w:numPr>
        <w:numId w:val="6"/>
      </w:numPr>
      <w:spacing w:after="0" w:line="276" w:lineRule="auto"/>
      <w:ind w:left="0" w:firstLine="425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0"/>
    <w:link w:val="010"/>
    <w:rsid w:val="00435770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afd">
    <w:name w:val="Hyperlink"/>
    <w:basedOn w:val="a0"/>
    <w:uiPriority w:val="99"/>
    <w:unhideWhenUsed/>
    <w:rsid w:val="008363DE"/>
    <w:rPr>
      <w:color w:val="0000FF"/>
      <w:u w:val="single"/>
    </w:rPr>
  </w:style>
  <w:style w:type="paragraph" w:customStyle="1" w:styleId="9">
    <w:name w:val="9 Заголовок без уровня"/>
    <w:basedOn w:val="a"/>
    <w:link w:val="90"/>
    <w:qFormat/>
    <w:rsid w:val="007E293A"/>
    <w:pPr>
      <w:spacing w:before="240" w:after="120"/>
    </w:pPr>
    <w:rPr>
      <w:b/>
    </w:rPr>
  </w:style>
  <w:style w:type="character" w:customStyle="1" w:styleId="90">
    <w:name w:val="9 Заголовок без уровня Знак"/>
    <w:basedOn w:val="a0"/>
    <w:link w:val="9"/>
    <w:rsid w:val="007E293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08">
    <w:name w:val="08 заголовок без уровня"/>
    <w:basedOn w:val="a"/>
    <w:link w:val="080"/>
    <w:qFormat/>
    <w:rsid w:val="003B33D5"/>
    <w:pPr>
      <w:spacing w:before="240" w:after="120"/>
    </w:pPr>
    <w:rPr>
      <w:rFonts w:eastAsiaTheme="majorEastAsia"/>
      <w:b/>
      <w:iCs/>
      <w:color w:val="000000" w:themeColor="text1"/>
      <w:sz w:val="28"/>
      <w:szCs w:val="28"/>
    </w:rPr>
  </w:style>
  <w:style w:type="character" w:customStyle="1" w:styleId="080">
    <w:name w:val="08 заголовок без уровня Знак"/>
    <w:basedOn w:val="a0"/>
    <w:link w:val="08"/>
    <w:rsid w:val="003B33D5"/>
    <w:rPr>
      <w:rFonts w:ascii="Times New Roman" w:eastAsiaTheme="majorEastAsia" w:hAnsi="Times New Roman" w:cs="Times New Roman"/>
      <w:b/>
      <w:iCs/>
      <w:color w:val="000000" w:themeColor="text1"/>
      <w:sz w:val="28"/>
      <w:szCs w:val="28"/>
      <w:lang w:eastAsia="ru-RU"/>
    </w:rPr>
  </w:style>
  <w:style w:type="paragraph" w:customStyle="1" w:styleId="afe">
    <w:name w:val="название"/>
    <w:basedOn w:val="a"/>
    <w:link w:val="aff"/>
    <w:qFormat/>
    <w:rsid w:val="005B7329"/>
    <w:pPr>
      <w:ind w:firstLine="0"/>
      <w:jc w:val="center"/>
    </w:pPr>
    <w:rPr>
      <w:b/>
      <w:sz w:val="48"/>
    </w:rPr>
  </w:style>
  <w:style w:type="paragraph" w:customStyle="1" w:styleId="012">
    <w:name w:val="012 Сведения"/>
    <w:basedOn w:val="a8"/>
    <w:link w:val="0120"/>
    <w:qFormat/>
    <w:rsid w:val="00723C1B"/>
    <w:pPr>
      <w:spacing w:line="276" w:lineRule="auto"/>
      <w:jc w:val="both"/>
    </w:pPr>
    <w:rPr>
      <w:rFonts w:eastAsia="Calibri" w:cs="Arial"/>
      <w:b w:val="0"/>
      <w:color w:val="000000" w:themeColor="text1"/>
      <w:lang w:eastAsia="en-US"/>
    </w:rPr>
  </w:style>
  <w:style w:type="character" w:customStyle="1" w:styleId="aff">
    <w:name w:val="название Знак"/>
    <w:basedOn w:val="a0"/>
    <w:link w:val="afe"/>
    <w:rsid w:val="005B7329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0120">
    <w:name w:val="012 Сведения Знак"/>
    <w:basedOn w:val="a9"/>
    <w:link w:val="012"/>
    <w:rsid w:val="00723C1B"/>
    <w:rPr>
      <w:rFonts w:ascii="Times New Roman" w:eastAsia="Calibri" w:hAnsi="Times New Roman" w:cs="Arial"/>
      <w:b w:val="0"/>
      <w:color w:val="000000" w:themeColor="text1"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484A72"/>
    <w:pPr>
      <w:spacing w:before="240" w:after="0" w:line="259" w:lineRule="auto"/>
      <w:ind w:firstLine="0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84A72"/>
    <w:pPr>
      <w:spacing w:before="120" w:after="24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B96468"/>
    <w:pPr>
      <w:spacing w:after="80"/>
      <w:ind w:left="238"/>
    </w:pPr>
  </w:style>
  <w:style w:type="paragraph" w:styleId="aff1">
    <w:name w:val="Body Text"/>
    <w:basedOn w:val="a"/>
    <w:link w:val="aff2"/>
    <w:uiPriority w:val="99"/>
    <w:semiHidden/>
    <w:unhideWhenUsed/>
    <w:rsid w:val="00AE2B47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AE2B4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B96468"/>
    <w:pPr>
      <w:spacing w:after="80"/>
      <w:ind w:left="482"/>
    </w:pPr>
  </w:style>
  <w:style w:type="paragraph" w:customStyle="1" w:styleId="ConsPlusNormal">
    <w:name w:val="ConsPlusNormal"/>
    <w:link w:val="ConsPlusNormal0"/>
    <w:rsid w:val="0047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а НГП"/>
    <w:basedOn w:val="a"/>
    <w:qFormat/>
    <w:rsid w:val="004734AC"/>
    <w:pPr>
      <w:widowControl w:val="0"/>
      <w:autoSpaceDE w:val="0"/>
      <w:autoSpaceDN w:val="0"/>
      <w:spacing w:after="120" w:line="240" w:lineRule="auto"/>
      <w:ind w:firstLine="0"/>
      <w:jc w:val="left"/>
    </w:pPr>
    <w:rPr>
      <w:rFonts w:eastAsia="Times New Roman"/>
      <w:sz w:val="20"/>
    </w:rPr>
  </w:style>
  <w:style w:type="character" w:customStyle="1" w:styleId="ConsPlusNormal0">
    <w:name w:val="ConsPlusNormal Знак"/>
    <w:link w:val="ConsPlusNormal"/>
    <w:rsid w:val="004734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4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44">
    <w:name w:val="Font Style44"/>
    <w:rsid w:val="00012A5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docs.cntd.ru/document/56635110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ocs.cntd.ru/document/5663511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3783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6351107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docs.cntd.ru/document/4202378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825B1160234A40882A51B207063BC9521DA2FEC0299448300B9D5A7284F6E30734C2B6A9717BF0E0FBD4CF4F445023ABA20BEEBA64034PCC6G" TargetMode="External"/><Relationship Id="rId14" Type="http://schemas.openxmlformats.org/officeDocument/2006/relationships/hyperlink" Target="https://docs.cntd.ru/document/5663511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СП_42</b:Tag>
    <b:SourceType>Book</b:SourceType>
    <b:Guid>{A173FD4D-FEE2-40F0-A443-7EDCAB3F79E4}</b:Guid>
    <b:Title>СП 42.13330.2011 «Градостроительство. Планировка и застройка городских и сельских поселений».</b:Title>
    <b:RefOrder>1</b:RefOrder>
  </b:Source>
</b:Sources>
</file>

<file path=customXml/itemProps1.xml><?xml version="1.0" encoding="utf-8"?>
<ds:datastoreItem xmlns:ds="http://schemas.openxmlformats.org/officeDocument/2006/customXml" ds:itemID="{2786AB42-7D9A-4F77-9004-55E573A3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54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"ТК ЭКО"</Company>
  <LinksUpToDate>false</LinksUpToDate>
  <CharactersWithSpaces>67352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Асфандиаров</dc:creator>
  <cp:lastModifiedBy>Пользователь Windows</cp:lastModifiedBy>
  <cp:revision>12</cp:revision>
  <cp:lastPrinted>2021-08-10T11:12:00Z</cp:lastPrinted>
  <dcterms:created xsi:type="dcterms:W3CDTF">2021-08-09T13:04:00Z</dcterms:created>
  <dcterms:modified xsi:type="dcterms:W3CDTF">2021-08-11T11:37:00Z</dcterms:modified>
</cp:coreProperties>
</file>